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83E" w:rsidRPr="0044680D" w:rsidRDefault="00EC283E" w:rsidP="00EC283E">
      <w:pPr>
        <w:ind w:leftChars="-85" w:left="-238" w:rightChars="-70" w:right="-196"/>
        <w:jc w:val="center"/>
        <w:rPr>
          <w:rFonts w:ascii="华文中宋" w:eastAsia="华文中宋" w:hAnsi="华文中宋"/>
          <w:b/>
          <w:color w:val="FF3200"/>
          <w:spacing w:val="24"/>
          <w:sz w:val="56"/>
          <w:szCs w:val="52"/>
        </w:rPr>
      </w:pPr>
      <w:r w:rsidRPr="0044680D">
        <w:rPr>
          <w:rFonts w:ascii="华文中宋" w:eastAsia="华文中宋" w:hAnsi="华文中宋" w:hint="eastAsia"/>
          <w:b/>
          <w:color w:val="FF3200"/>
          <w:spacing w:val="24"/>
          <w:sz w:val="56"/>
          <w:szCs w:val="52"/>
        </w:rPr>
        <w:t>上海工商职业技术学院文件</w:t>
      </w:r>
    </w:p>
    <w:p w:rsidR="00EC283E" w:rsidRPr="007952DA" w:rsidRDefault="00EC283E" w:rsidP="00EC283E">
      <w:pPr>
        <w:adjustRightInd w:val="0"/>
        <w:snapToGrid w:val="0"/>
        <w:spacing w:line="540" w:lineRule="exact"/>
        <w:jc w:val="center"/>
        <w:rPr>
          <w:rFonts w:ascii="黑体" w:eastAsia="黑体"/>
          <w:sz w:val="22"/>
          <w:szCs w:val="24"/>
        </w:rPr>
      </w:pPr>
    </w:p>
    <w:p w:rsidR="00FC1621" w:rsidRPr="007952DA" w:rsidRDefault="00FC1621" w:rsidP="00EC283E">
      <w:pPr>
        <w:adjustRightInd w:val="0"/>
        <w:snapToGrid w:val="0"/>
        <w:spacing w:line="540" w:lineRule="exact"/>
        <w:jc w:val="center"/>
        <w:rPr>
          <w:rFonts w:ascii="黑体" w:eastAsia="黑体"/>
          <w:sz w:val="24"/>
          <w:szCs w:val="24"/>
        </w:rPr>
      </w:pPr>
    </w:p>
    <w:p w:rsidR="00EC283E" w:rsidRPr="0044680D" w:rsidRDefault="00F23F47" w:rsidP="00EC283E">
      <w:pPr>
        <w:adjustRightInd w:val="0"/>
        <w:snapToGrid w:val="0"/>
        <w:spacing w:line="520" w:lineRule="exact"/>
        <w:jc w:val="center"/>
        <w:rPr>
          <w:b/>
          <w:bCs/>
          <w:kern w:val="2"/>
          <w:sz w:val="36"/>
          <w:szCs w:val="32"/>
        </w:rPr>
      </w:pPr>
      <w:r>
        <w:rPr>
          <w:rFonts w:asciiTheme="minorEastAsia" w:hAnsiTheme="minorEastAsia" w:hint="eastAsia"/>
          <w:bCs/>
          <w:sz w:val="32"/>
          <w:szCs w:val="28"/>
        </w:rPr>
        <w:t>沪工商教</w:t>
      </w:r>
      <w:r w:rsidR="00FC1621" w:rsidRPr="0044680D">
        <w:rPr>
          <w:rFonts w:asciiTheme="minorEastAsia" w:hAnsiTheme="minorEastAsia" w:hint="eastAsia"/>
          <w:bCs/>
          <w:sz w:val="32"/>
          <w:szCs w:val="28"/>
        </w:rPr>
        <w:t>〔201</w:t>
      </w:r>
      <w:r w:rsidR="003F750F" w:rsidRPr="0044680D">
        <w:rPr>
          <w:rFonts w:asciiTheme="minorEastAsia" w:hAnsiTheme="minorEastAsia"/>
          <w:bCs/>
          <w:sz w:val="32"/>
          <w:szCs w:val="28"/>
        </w:rPr>
        <w:t>8</w:t>
      </w:r>
      <w:r w:rsidR="00FC1621" w:rsidRPr="0044680D">
        <w:rPr>
          <w:rFonts w:asciiTheme="minorEastAsia" w:hAnsiTheme="minorEastAsia" w:hint="eastAsia"/>
          <w:bCs/>
          <w:sz w:val="32"/>
          <w:szCs w:val="28"/>
        </w:rPr>
        <w:t>〕</w:t>
      </w:r>
      <w:r w:rsidR="009C7EB4">
        <w:rPr>
          <w:rFonts w:asciiTheme="minorEastAsia" w:hAnsiTheme="minorEastAsia" w:hint="eastAsia"/>
          <w:bCs/>
          <w:sz w:val="32"/>
          <w:szCs w:val="28"/>
        </w:rPr>
        <w:t>9</w:t>
      </w:r>
      <w:r w:rsidR="00FC1621" w:rsidRPr="0044680D">
        <w:rPr>
          <w:rFonts w:asciiTheme="minorEastAsia" w:hAnsiTheme="minorEastAsia" w:hint="eastAsia"/>
          <w:bCs/>
          <w:sz w:val="32"/>
          <w:szCs w:val="28"/>
        </w:rPr>
        <w:t>号</w:t>
      </w:r>
    </w:p>
    <w:p w:rsidR="00EC283E" w:rsidRDefault="003B223D" w:rsidP="00EC283E">
      <w:pPr>
        <w:adjustRightInd w:val="0"/>
        <w:snapToGrid w:val="0"/>
        <w:spacing w:line="480" w:lineRule="exact"/>
        <w:rPr>
          <w:rFonts w:ascii="仿宋_GB2312" w:eastAsia="仿宋_GB2312"/>
          <w:color w:val="FF0000"/>
          <w:szCs w:val="28"/>
          <w:u w:val="thick"/>
        </w:rPr>
      </w:pPr>
      <w:r>
        <w:rPr>
          <w:rFonts w:ascii="仿宋_GB2312" w:eastAsia="仿宋_GB2312" w:hint="eastAsia"/>
          <w:color w:val="FF0000"/>
          <w:szCs w:val="28"/>
          <w:u w:val="thick"/>
        </w:rPr>
        <w:t xml:space="preserve">                                                                     </w:t>
      </w:r>
    </w:p>
    <w:p w:rsidR="007952DA" w:rsidRPr="007952DA" w:rsidRDefault="007952DA" w:rsidP="007952DA">
      <w:pPr>
        <w:spacing w:line="360" w:lineRule="auto"/>
        <w:jc w:val="center"/>
        <w:rPr>
          <w:rFonts w:ascii="华文中宋" w:eastAsia="华文中宋" w:hAnsi="华文中宋"/>
          <w:b/>
          <w:sz w:val="32"/>
          <w:szCs w:val="28"/>
        </w:rPr>
      </w:pPr>
      <w:r w:rsidRPr="007952DA">
        <w:rPr>
          <w:rFonts w:ascii="华文中宋" w:eastAsia="华文中宋" w:hAnsi="华文中宋" w:hint="eastAsia"/>
          <w:b/>
          <w:sz w:val="32"/>
          <w:szCs w:val="28"/>
        </w:rPr>
        <w:t>关于印发《上海工商职业技术学院科研工作管理办法（试行）》及《上海工商职业技术学院科研经费管理办法（修订）》的</w:t>
      </w:r>
      <w:r w:rsidRPr="007952DA">
        <w:rPr>
          <w:rFonts w:ascii="华文中宋" w:eastAsia="华文中宋" w:hAnsi="华文中宋" w:hint="eastAsia"/>
          <w:b/>
          <w:szCs w:val="28"/>
        </w:rPr>
        <w:t>通 知</w:t>
      </w:r>
    </w:p>
    <w:p w:rsidR="007952DA" w:rsidRDefault="007952DA" w:rsidP="007952DA">
      <w:pPr>
        <w:spacing w:line="360" w:lineRule="auto"/>
        <w:rPr>
          <w:szCs w:val="28"/>
        </w:rPr>
      </w:pPr>
      <w:r>
        <w:rPr>
          <w:rFonts w:hint="eastAsia"/>
          <w:szCs w:val="28"/>
        </w:rPr>
        <w:t>各系、各部门：</w:t>
      </w:r>
    </w:p>
    <w:p w:rsidR="007952DA" w:rsidRDefault="00406166" w:rsidP="007952DA">
      <w:pPr>
        <w:spacing w:line="360" w:lineRule="auto"/>
        <w:ind w:firstLine="540"/>
        <w:rPr>
          <w:szCs w:val="28"/>
        </w:rPr>
      </w:pPr>
      <w:r w:rsidRPr="00406166">
        <w:rPr>
          <w:rFonts w:ascii="Times New Roman" w:hAnsi="Times New Roman" w:hint="eastAsia"/>
          <w:szCs w:val="28"/>
        </w:rPr>
        <w:t>为</w:t>
      </w:r>
      <w:r>
        <w:rPr>
          <w:rFonts w:ascii="Times New Roman" w:hAnsi="Times New Roman" w:hint="eastAsia"/>
          <w:szCs w:val="28"/>
        </w:rPr>
        <w:t>进一步</w:t>
      </w:r>
      <w:r w:rsidRPr="00406166">
        <w:rPr>
          <w:rFonts w:ascii="Times New Roman" w:hAnsi="Times New Roman" w:hint="eastAsia"/>
          <w:szCs w:val="28"/>
        </w:rPr>
        <w:t>加强学校科研工作，推进科研工作的开展，根据我院实际</w:t>
      </w:r>
      <w:r>
        <w:rPr>
          <w:rFonts w:ascii="Times New Roman" w:hAnsi="Times New Roman" w:hint="eastAsia"/>
          <w:szCs w:val="28"/>
        </w:rPr>
        <w:t>，</w:t>
      </w:r>
      <w:r w:rsidRPr="00406166">
        <w:rPr>
          <w:rFonts w:ascii="Times New Roman" w:hAnsi="Times New Roman" w:hint="eastAsia"/>
          <w:szCs w:val="28"/>
        </w:rPr>
        <w:t>特制订</w:t>
      </w:r>
      <w:r w:rsidR="007952DA" w:rsidRPr="00406166">
        <w:rPr>
          <w:rFonts w:hint="eastAsia"/>
          <w:szCs w:val="28"/>
        </w:rPr>
        <w:t>《上海工商职业技术学院科研工作管理办法（试行）》及《上海工商</w:t>
      </w:r>
      <w:r w:rsidR="007952DA">
        <w:rPr>
          <w:rFonts w:hint="eastAsia"/>
          <w:szCs w:val="28"/>
        </w:rPr>
        <w:t>职业技术学院科研经费管理办法（修订）》</w:t>
      </w:r>
      <w:r>
        <w:rPr>
          <w:rFonts w:hint="eastAsia"/>
          <w:szCs w:val="28"/>
        </w:rPr>
        <w:t>，并经</w:t>
      </w:r>
      <w:r w:rsidR="007952DA">
        <w:rPr>
          <w:rFonts w:hint="eastAsia"/>
          <w:szCs w:val="28"/>
        </w:rPr>
        <w:t>10月15日院长办公会讨论通过，现予以印发。请你们组织广大教师认真学习、贯彻执行。</w:t>
      </w:r>
    </w:p>
    <w:p w:rsidR="007952DA" w:rsidRDefault="007952DA" w:rsidP="007952DA">
      <w:pPr>
        <w:spacing w:line="360" w:lineRule="auto"/>
        <w:ind w:firstLine="540"/>
        <w:rPr>
          <w:szCs w:val="28"/>
        </w:rPr>
      </w:pPr>
      <w:r>
        <w:rPr>
          <w:rFonts w:hint="eastAsia"/>
          <w:szCs w:val="28"/>
        </w:rPr>
        <w:t>特此通知。</w:t>
      </w:r>
    </w:p>
    <w:p w:rsidR="007952DA" w:rsidRPr="007952DA" w:rsidRDefault="007952DA" w:rsidP="007952DA">
      <w:pPr>
        <w:spacing w:line="360" w:lineRule="auto"/>
        <w:ind w:firstLine="540"/>
        <w:rPr>
          <w:szCs w:val="28"/>
        </w:rPr>
      </w:pPr>
      <w:r>
        <w:rPr>
          <w:rFonts w:hint="eastAsia"/>
          <w:szCs w:val="28"/>
        </w:rPr>
        <w:t>附件：1.</w:t>
      </w:r>
      <w:r w:rsidRPr="007952DA">
        <w:rPr>
          <w:rFonts w:hint="eastAsia"/>
          <w:szCs w:val="28"/>
        </w:rPr>
        <w:t>上海工商职业技术学院科研工作管理办法（试行）</w:t>
      </w:r>
    </w:p>
    <w:p w:rsidR="007952DA" w:rsidRPr="007952DA" w:rsidRDefault="007952DA" w:rsidP="007952DA">
      <w:pPr>
        <w:spacing w:line="360" w:lineRule="auto"/>
        <w:ind w:firstLineChars="500" w:firstLine="1400"/>
        <w:rPr>
          <w:szCs w:val="28"/>
        </w:rPr>
      </w:pPr>
      <w:r>
        <w:rPr>
          <w:rFonts w:hint="eastAsia"/>
          <w:szCs w:val="28"/>
        </w:rPr>
        <w:t>2.</w:t>
      </w:r>
      <w:r w:rsidRPr="007952DA">
        <w:rPr>
          <w:rFonts w:hint="eastAsia"/>
          <w:szCs w:val="28"/>
        </w:rPr>
        <w:t>上海工商职业技术学院科研经费管理办法（修订）</w:t>
      </w:r>
    </w:p>
    <w:p w:rsidR="007952DA" w:rsidRDefault="007952DA" w:rsidP="007952DA">
      <w:pPr>
        <w:spacing w:line="360" w:lineRule="auto"/>
        <w:ind w:left="540"/>
        <w:rPr>
          <w:szCs w:val="28"/>
        </w:rPr>
      </w:pPr>
    </w:p>
    <w:p w:rsidR="007952DA" w:rsidRDefault="007952DA" w:rsidP="007952DA">
      <w:pPr>
        <w:spacing w:line="360" w:lineRule="auto"/>
        <w:ind w:left="540"/>
        <w:rPr>
          <w:szCs w:val="28"/>
        </w:rPr>
      </w:pPr>
      <w:r>
        <w:rPr>
          <w:rFonts w:hint="eastAsia"/>
          <w:szCs w:val="28"/>
        </w:rPr>
        <w:t xml:space="preserve">                               上海工商职业技术学院</w:t>
      </w:r>
    </w:p>
    <w:p w:rsidR="007952DA" w:rsidRDefault="007952DA" w:rsidP="007952DA">
      <w:pPr>
        <w:spacing w:line="360" w:lineRule="auto"/>
        <w:ind w:left="540"/>
        <w:rPr>
          <w:szCs w:val="28"/>
        </w:rPr>
      </w:pPr>
      <w:r>
        <w:rPr>
          <w:rFonts w:hint="eastAsia"/>
          <w:szCs w:val="28"/>
        </w:rPr>
        <w:t xml:space="preserve">                                  2018年10月15日</w:t>
      </w:r>
    </w:p>
    <w:p w:rsidR="00CA5ABD" w:rsidRDefault="00C90FA0" w:rsidP="006960E0">
      <w:pPr>
        <w:adjustRightInd w:val="0"/>
        <w:snapToGrid w:val="0"/>
        <w:spacing w:line="400" w:lineRule="exact"/>
        <w:ind w:rightChars="-73" w:right="-204"/>
        <w:rPr>
          <w:rFonts w:asciiTheme="minorEastAsia" w:hAnsiTheme="minorEastAsia" w:cs="仿宋"/>
          <w:szCs w:val="28"/>
        </w:rPr>
      </w:pPr>
      <w:r w:rsidRPr="00C90FA0">
        <w:rPr>
          <w:rFonts w:asciiTheme="minorEastAsia" w:hAnsiTheme="minorEastAsia"/>
          <w:noProof/>
          <w:sz w:val="22"/>
        </w:rPr>
        <w:pict>
          <v:line id="直接连接符 2" o:spid="_x0000_s1026" style="position:absolute;left:0;text-align:left;z-index:251659264;visibility:visible" from="1.5pt,19.15pt" to="41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" strokeweight="1.75pt"/>
        </w:pict>
      </w:r>
    </w:p>
    <w:p w:rsidR="00406166" w:rsidRDefault="006960E0" w:rsidP="00406166">
      <w:pPr>
        <w:adjustRightInd w:val="0"/>
        <w:snapToGrid w:val="0"/>
        <w:spacing w:line="400" w:lineRule="exact"/>
        <w:ind w:rightChars="-73" w:right="-204"/>
        <w:rPr>
          <w:rFonts w:asciiTheme="minorEastAsia" w:hAnsiTheme="minorEastAsia" w:cs="仿宋"/>
          <w:szCs w:val="28"/>
        </w:rPr>
      </w:pPr>
      <w:r w:rsidRPr="002F238A">
        <w:rPr>
          <w:rFonts w:asciiTheme="minorEastAsia" w:hAnsiTheme="minorEastAsia" w:cs="仿宋" w:hint="eastAsia"/>
          <w:szCs w:val="28"/>
        </w:rPr>
        <w:t>上海工商职业技术学院党政办公室</w:t>
      </w:r>
      <w:r>
        <w:rPr>
          <w:rFonts w:asciiTheme="minorEastAsia" w:hAnsiTheme="minorEastAsia" w:cs="仿宋" w:hint="eastAsia"/>
          <w:szCs w:val="28"/>
        </w:rPr>
        <w:t>201</w:t>
      </w:r>
      <w:r w:rsidR="003A3588">
        <w:rPr>
          <w:rFonts w:asciiTheme="minorEastAsia" w:hAnsiTheme="minorEastAsia" w:cs="仿宋"/>
          <w:szCs w:val="28"/>
        </w:rPr>
        <w:t>8</w:t>
      </w:r>
      <w:r w:rsidRPr="002F238A">
        <w:rPr>
          <w:rFonts w:asciiTheme="minorEastAsia" w:hAnsiTheme="minorEastAsia" w:cs="仿宋" w:hint="eastAsia"/>
          <w:szCs w:val="28"/>
        </w:rPr>
        <w:t>年</w:t>
      </w:r>
      <w:r w:rsidR="00BB1EBB">
        <w:rPr>
          <w:rFonts w:asciiTheme="minorEastAsia" w:hAnsiTheme="minorEastAsia" w:cs="仿宋" w:hint="eastAsia"/>
          <w:szCs w:val="28"/>
        </w:rPr>
        <w:t>10</w:t>
      </w:r>
      <w:r w:rsidRPr="002F238A">
        <w:rPr>
          <w:rFonts w:asciiTheme="minorEastAsia" w:hAnsiTheme="minorEastAsia" w:cs="仿宋" w:hint="eastAsia"/>
          <w:szCs w:val="28"/>
        </w:rPr>
        <w:t>月</w:t>
      </w:r>
      <w:r w:rsidR="00F23F47">
        <w:rPr>
          <w:rFonts w:asciiTheme="minorEastAsia" w:hAnsiTheme="minorEastAsia" w:cs="仿宋"/>
          <w:szCs w:val="28"/>
        </w:rPr>
        <w:t>1</w:t>
      </w:r>
      <w:r w:rsidR="00F23F47">
        <w:rPr>
          <w:rFonts w:asciiTheme="minorEastAsia" w:hAnsiTheme="minorEastAsia" w:cs="仿宋" w:hint="eastAsia"/>
          <w:szCs w:val="28"/>
        </w:rPr>
        <w:t>8</w:t>
      </w:r>
      <w:r w:rsidRPr="002F238A">
        <w:rPr>
          <w:rFonts w:asciiTheme="minorEastAsia" w:hAnsiTheme="minorEastAsia" w:cs="仿宋" w:hint="eastAsia"/>
          <w:szCs w:val="28"/>
        </w:rPr>
        <w:t>日印发</w:t>
      </w:r>
    </w:p>
    <w:p w:rsidR="00CA5ABD" w:rsidRPr="00406166" w:rsidRDefault="00C90FA0" w:rsidP="00406166">
      <w:pPr>
        <w:adjustRightInd w:val="0"/>
        <w:snapToGrid w:val="0"/>
        <w:spacing w:line="400" w:lineRule="exact"/>
        <w:ind w:rightChars="-73" w:right="-204"/>
        <w:rPr>
          <w:rFonts w:asciiTheme="minorEastAsia" w:hAnsiTheme="minorEastAsia" w:cs="仿宋"/>
          <w:szCs w:val="28"/>
        </w:rPr>
      </w:pPr>
      <w:bookmarkStart w:id="0" w:name="_GoBack"/>
      <w:bookmarkEnd w:id="0"/>
      <w:r w:rsidRPr="00C90FA0">
        <w:rPr>
          <w:rFonts w:asciiTheme="minorEastAsia" w:hAnsiTheme="minorEastAsia"/>
          <w:noProof/>
        </w:rPr>
        <w:pict>
          <v:line id="直接连接符 1" o:spid="_x0000_s1027" style="position:absolute;left:0;text-align:left;z-index:251660288;visibility:visible" from=".75pt,8.4pt" to="41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" strokeweight="1.75pt"/>
        </w:pict>
      </w:r>
    </w:p>
    <w:p w:rsidR="00CA5ABD" w:rsidRPr="00CA5ABD" w:rsidRDefault="00CA5ABD" w:rsidP="00CA5ABD">
      <w:pPr>
        <w:jc w:val="left"/>
        <w:rPr>
          <w:rFonts w:ascii="华文中宋" w:eastAsia="华文中宋" w:hAnsi="华文中宋"/>
          <w:b/>
          <w:szCs w:val="30"/>
        </w:rPr>
      </w:pPr>
      <w:r w:rsidRPr="00CA5ABD">
        <w:rPr>
          <w:rFonts w:ascii="华文中宋" w:eastAsia="华文中宋" w:hAnsi="华文中宋" w:hint="eastAsia"/>
          <w:b/>
          <w:szCs w:val="30"/>
        </w:rPr>
        <w:lastRenderedPageBreak/>
        <w:t>附件</w:t>
      </w:r>
    </w:p>
    <w:p w:rsidR="007952DA" w:rsidRPr="002F54FB" w:rsidRDefault="007952DA" w:rsidP="007952DA">
      <w:pPr>
        <w:jc w:val="center"/>
        <w:rPr>
          <w:rFonts w:ascii="华文中宋" w:eastAsia="华文中宋" w:hAnsi="华文中宋"/>
          <w:b/>
          <w:sz w:val="32"/>
          <w:szCs w:val="30"/>
        </w:rPr>
      </w:pPr>
      <w:r w:rsidRPr="002F54FB">
        <w:rPr>
          <w:rFonts w:ascii="华文中宋" w:eastAsia="华文中宋" w:hAnsi="华文中宋" w:hint="eastAsia"/>
          <w:b/>
          <w:sz w:val="32"/>
          <w:szCs w:val="30"/>
        </w:rPr>
        <w:t>上海工商职业技术学院</w:t>
      </w:r>
    </w:p>
    <w:p w:rsidR="007952DA" w:rsidRPr="002F54FB" w:rsidRDefault="007952DA" w:rsidP="007952DA">
      <w:pPr>
        <w:jc w:val="center"/>
        <w:rPr>
          <w:rFonts w:ascii="华文中宋" w:eastAsia="华文中宋" w:hAnsi="华文中宋"/>
          <w:b/>
          <w:sz w:val="32"/>
          <w:szCs w:val="30"/>
        </w:rPr>
      </w:pPr>
      <w:r w:rsidRPr="002F54FB">
        <w:rPr>
          <w:rFonts w:ascii="华文中宋" w:eastAsia="华文中宋" w:hAnsi="华文中宋" w:hint="eastAsia"/>
          <w:b/>
          <w:sz w:val="32"/>
          <w:szCs w:val="30"/>
        </w:rPr>
        <w:t>《科研工作管理办法（试行）》</w:t>
      </w:r>
    </w:p>
    <w:p w:rsidR="007952DA" w:rsidRPr="00007F10" w:rsidRDefault="007952DA" w:rsidP="007952DA">
      <w:pPr>
        <w:spacing w:before="200" w:after="80"/>
        <w:jc w:val="center"/>
        <w:rPr>
          <w:rFonts w:ascii="Times New Roman" w:eastAsia="华文中宋" w:hAnsi="Times New Roman"/>
          <w:bCs/>
          <w:szCs w:val="28"/>
        </w:rPr>
      </w:pPr>
      <w:r w:rsidRPr="00007F10">
        <w:rPr>
          <w:rFonts w:ascii="Times New Roman" w:eastAsia="华文中宋" w:hAnsi="Times New Roman" w:hint="eastAsia"/>
          <w:bCs/>
          <w:szCs w:val="28"/>
        </w:rPr>
        <w:t>第一章总则</w:t>
      </w:r>
    </w:p>
    <w:p w:rsidR="007952DA" w:rsidRPr="00705504" w:rsidRDefault="007952DA" w:rsidP="007952DA">
      <w:pPr>
        <w:spacing w:line="360" w:lineRule="auto"/>
        <w:ind w:firstLine="420"/>
        <w:rPr>
          <w:rFonts w:ascii="Times New Roman" w:hAnsi="Times New Roman"/>
          <w:sz w:val="24"/>
          <w:szCs w:val="24"/>
        </w:rPr>
      </w:pPr>
      <w:r w:rsidRPr="00705504">
        <w:rPr>
          <w:rFonts w:ascii="Times New Roman" w:eastAsia="黑体" w:hAnsi="Times New Roman" w:hint="eastAsia"/>
          <w:bCs/>
          <w:sz w:val="24"/>
          <w:szCs w:val="24"/>
        </w:rPr>
        <w:t>第一条</w:t>
      </w:r>
      <w:r w:rsidRPr="00705504">
        <w:rPr>
          <w:rFonts w:ascii="Times New Roman" w:hAnsi="Times New Roman" w:hint="eastAsia"/>
          <w:sz w:val="24"/>
          <w:szCs w:val="24"/>
        </w:rPr>
        <w:t>为加强学院科研管理，推动我院科研工作的开展，根据我院实际情况，制订本办法。</w:t>
      </w:r>
    </w:p>
    <w:p w:rsidR="007952DA" w:rsidRPr="00705504" w:rsidRDefault="007952DA" w:rsidP="007952DA">
      <w:pPr>
        <w:spacing w:line="360" w:lineRule="auto"/>
        <w:ind w:firstLine="420"/>
        <w:rPr>
          <w:rFonts w:ascii="Times New Roman" w:hAnsi="Times New Roman"/>
          <w:sz w:val="24"/>
          <w:szCs w:val="24"/>
        </w:rPr>
      </w:pPr>
      <w:r w:rsidRPr="00705504">
        <w:rPr>
          <w:rFonts w:ascii="Times New Roman" w:eastAsia="黑体" w:hAnsi="Times New Roman" w:hint="eastAsia"/>
          <w:bCs/>
          <w:sz w:val="24"/>
          <w:szCs w:val="24"/>
        </w:rPr>
        <w:t>第二条</w:t>
      </w:r>
      <w:r w:rsidRPr="00705504">
        <w:rPr>
          <w:rFonts w:ascii="Times New Roman" w:hAnsi="Times New Roman" w:hint="eastAsia"/>
          <w:sz w:val="24"/>
          <w:szCs w:val="24"/>
        </w:rPr>
        <w:t>学院科研工作必须贯彻国家科技方针、政策，结合人才培养和专业发展规划，促进应用型高级人才的培养，促进学院科研队伍的成长和发展，促进教师学术水平和科技应用水平的提高，促进教学质量的提高，为经济建设服务。</w:t>
      </w:r>
    </w:p>
    <w:p w:rsidR="007952DA" w:rsidRPr="00705504" w:rsidRDefault="007952DA" w:rsidP="007952DA">
      <w:pPr>
        <w:spacing w:line="360" w:lineRule="auto"/>
        <w:ind w:firstLine="420"/>
        <w:rPr>
          <w:rFonts w:ascii="Times New Roman" w:hAnsi="Times New Roman"/>
          <w:sz w:val="24"/>
          <w:szCs w:val="24"/>
        </w:rPr>
      </w:pPr>
      <w:r w:rsidRPr="00705504">
        <w:rPr>
          <w:rFonts w:ascii="Times New Roman" w:eastAsia="黑体" w:hAnsi="Times New Roman" w:hint="eastAsia"/>
          <w:bCs/>
          <w:sz w:val="24"/>
          <w:szCs w:val="24"/>
        </w:rPr>
        <w:t>第三条</w:t>
      </w:r>
      <w:r w:rsidRPr="00705504">
        <w:rPr>
          <w:rFonts w:ascii="Times New Roman" w:hAnsi="Times New Roman" w:hint="eastAsia"/>
          <w:sz w:val="24"/>
          <w:szCs w:val="24"/>
        </w:rPr>
        <w:t>学院的科研工作要充分发挥我院的技术优势，以面向生产实际的科技应用性课题、高职教育教学研究课题为主，鼓励跨系部交叉，优化组合的课题项目，鼓励应用基础课题研究，努力提高研究项目的层次。</w:t>
      </w:r>
    </w:p>
    <w:p w:rsidR="007952DA" w:rsidRPr="00705504" w:rsidRDefault="007952DA" w:rsidP="007952DA">
      <w:pPr>
        <w:spacing w:line="360" w:lineRule="auto"/>
        <w:ind w:firstLine="420"/>
        <w:rPr>
          <w:rFonts w:ascii="Times New Roman" w:hAnsi="Times New Roman"/>
          <w:sz w:val="24"/>
          <w:szCs w:val="24"/>
        </w:rPr>
      </w:pPr>
      <w:r w:rsidRPr="00705504">
        <w:rPr>
          <w:rFonts w:ascii="Times New Roman" w:eastAsia="黑体" w:hAnsi="Times New Roman" w:hint="eastAsia"/>
          <w:bCs/>
          <w:sz w:val="24"/>
          <w:szCs w:val="24"/>
        </w:rPr>
        <w:t>第四条</w:t>
      </w:r>
      <w:r w:rsidRPr="00705504">
        <w:rPr>
          <w:rFonts w:ascii="Times New Roman" w:hAnsi="Times New Roman" w:hint="eastAsia"/>
          <w:sz w:val="24"/>
          <w:szCs w:val="24"/>
        </w:rPr>
        <w:t>学院科研管理部门对学院科研项目的立项、验收或鉴定、成果转让、申报奖励等实行归口管理。凡是利用学院仪器设备、场地、水电及以学院名义进行的科研、技术服务都应履行审批手续，对于没有报批的项目，学院不予承认。</w:t>
      </w:r>
    </w:p>
    <w:p w:rsidR="007952DA" w:rsidRPr="00705504" w:rsidRDefault="007952DA" w:rsidP="007952DA">
      <w:pPr>
        <w:spacing w:before="200" w:after="80" w:line="360" w:lineRule="auto"/>
        <w:jc w:val="center"/>
        <w:rPr>
          <w:rFonts w:ascii="Times New Roman" w:eastAsia="华文中宋" w:hAnsi="Times New Roman"/>
          <w:bCs/>
          <w:szCs w:val="24"/>
        </w:rPr>
      </w:pPr>
      <w:r w:rsidRPr="00705504">
        <w:rPr>
          <w:rFonts w:ascii="Times New Roman" w:eastAsia="华文中宋" w:hAnsi="Times New Roman" w:hint="eastAsia"/>
          <w:bCs/>
          <w:szCs w:val="24"/>
        </w:rPr>
        <w:t>第二章科研课题的分类、申报和立项</w:t>
      </w:r>
    </w:p>
    <w:p w:rsidR="007952DA" w:rsidRPr="00705504" w:rsidRDefault="007952DA" w:rsidP="007952DA">
      <w:pPr>
        <w:spacing w:line="360" w:lineRule="auto"/>
        <w:ind w:firstLine="420"/>
        <w:rPr>
          <w:rFonts w:ascii="Times New Roman" w:hAnsi="Times New Roman"/>
          <w:sz w:val="24"/>
          <w:szCs w:val="24"/>
        </w:rPr>
      </w:pPr>
      <w:r w:rsidRPr="00705504">
        <w:rPr>
          <w:rFonts w:ascii="Times New Roman" w:eastAsia="黑体" w:hAnsi="Times New Roman" w:hint="eastAsia"/>
          <w:bCs/>
          <w:sz w:val="24"/>
          <w:szCs w:val="24"/>
        </w:rPr>
        <w:t>第五条</w:t>
      </w:r>
      <w:r w:rsidRPr="00705504">
        <w:rPr>
          <w:rFonts w:ascii="Times New Roman" w:hAnsi="Times New Roman" w:hint="eastAsia"/>
          <w:sz w:val="24"/>
          <w:szCs w:val="24"/>
        </w:rPr>
        <w:t>纵向科研课题指我院承担的列入国家、省、部、市政府主管部门的各类科技计划、教育科学规划研究等课题，并以文件形式下达的科研项目。纵向科研课题的申报由学院科研管理部门根据上级的相关文件统一组织，项目负责人根据当年发出的项目指南，填写规定格式的申请书。各系部及相关行政部门负责人对本部门申报的材料提出初审意见后，集中送学院科研管理部门汇总、筛选、审</w:t>
      </w:r>
      <w:r w:rsidRPr="00705504">
        <w:rPr>
          <w:rFonts w:ascii="Times New Roman" w:hAnsi="Times New Roman" w:hint="eastAsia"/>
          <w:sz w:val="24"/>
          <w:szCs w:val="24"/>
        </w:rPr>
        <w:lastRenderedPageBreak/>
        <w:t>核，经学院批准，报上级科研、教育教研的相关主管部门，批准后立项。</w:t>
      </w:r>
    </w:p>
    <w:p w:rsidR="007952DA" w:rsidRPr="00705504" w:rsidRDefault="007952DA" w:rsidP="007952DA">
      <w:pPr>
        <w:spacing w:line="360" w:lineRule="auto"/>
        <w:ind w:firstLine="420"/>
        <w:rPr>
          <w:rFonts w:ascii="Times New Roman" w:hAnsi="Times New Roman"/>
          <w:sz w:val="24"/>
          <w:szCs w:val="24"/>
        </w:rPr>
      </w:pPr>
      <w:r w:rsidRPr="00705504">
        <w:rPr>
          <w:rFonts w:ascii="Times New Roman" w:eastAsia="黑体" w:hAnsi="Times New Roman" w:hint="eastAsia"/>
          <w:bCs/>
          <w:sz w:val="24"/>
          <w:szCs w:val="24"/>
        </w:rPr>
        <w:t>第六条</w:t>
      </w:r>
      <w:r w:rsidRPr="00705504">
        <w:rPr>
          <w:rFonts w:ascii="Times New Roman" w:hAnsi="Times New Roman" w:hint="eastAsia"/>
          <w:sz w:val="24"/>
          <w:szCs w:val="24"/>
        </w:rPr>
        <w:t>横向科研课题指本院教职工受县级及以下政府部门和企事业单位委托所从事的应用研究、技术开发和应用项目。横向课题由课题组严格按《中华人民共和国技术合同法》要求，与委托方签订书面合同，在双方加盖具有法人地位的单位公章（或科技合同章）后生效。合同文本（副本）应交学院科研管理部备案。与此同时，课题组需与学院签订风险合同。课题完成后，课题组应向委托单位索取结题证明并向学院科研管理部门提交最终成果的书面资料备案。</w:t>
      </w:r>
    </w:p>
    <w:p w:rsidR="007952DA" w:rsidRPr="00705504" w:rsidRDefault="007952DA" w:rsidP="007952DA">
      <w:pPr>
        <w:spacing w:line="360" w:lineRule="auto"/>
        <w:ind w:firstLine="420"/>
        <w:rPr>
          <w:rFonts w:ascii="Times New Roman" w:hAnsi="Times New Roman"/>
          <w:sz w:val="24"/>
          <w:szCs w:val="24"/>
        </w:rPr>
      </w:pPr>
      <w:r w:rsidRPr="00705504">
        <w:rPr>
          <w:rFonts w:ascii="Times New Roman" w:eastAsia="黑体" w:hAnsi="Times New Roman" w:hint="eastAsia"/>
          <w:bCs/>
          <w:sz w:val="24"/>
          <w:szCs w:val="24"/>
        </w:rPr>
        <w:t>第七条</w:t>
      </w:r>
      <w:r w:rsidRPr="00705504">
        <w:rPr>
          <w:rFonts w:ascii="Times New Roman" w:hAnsi="Times New Roman" w:hint="eastAsia"/>
          <w:sz w:val="24"/>
          <w:szCs w:val="24"/>
        </w:rPr>
        <w:t>院级科研课题指我院科技开发、新技术应用、人文社科研究、教育教学研究等课题。院级课题分重点课题和一般课题。重点课题是根据学院发展需要，对学院的学科发展和专业建设具有重要学术价值和应用价值的课题，每年年初由院科研管理部门公布。在每年的</w:t>
      </w:r>
      <w:r w:rsidRPr="00705504">
        <w:rPr>
          <w:rFonts w:ascii="Times New Roman" w:hAnsi="Times New Roman" w:hint="eastAsia"/>
          <w:sz w:val="24"/>
          <w:szCs w:val="24"/>
        </w:rPr>
        <w:t>9~10</w:t>
      </w:r>
      <w:r w:rsidRPr="00705504">
        <w:rPr>
          <w:rFonts w:ascii="Times New Roman" w:hAnsi="Times New Roman" w:hint="eastAsia"/>
          <w:sz w:val="24"/>
          <w:szCs w:val="24"/>
        </w:rPr>
        <w:t>月申报，由课题负责人填写申报表，经系部及相关行政部门负责人同意后，由院科研管理部门汇总、初审，提交院学术委员会讨论、主管院长批准后立项。研究时间期限：一般课题一般为</w:t>
      </w:r>
      <w:r w:rsidRPr="00705504">
        <w:rPr>
          <w:rFonts w:ascii="Times New Roman" w:hAnsi="Times New Roman" w:hint="eastAsia"/>
          <w:sz w:val="24"/>
          <w:szCs w:val="24"/>
        </w:rPr>
        <w:t>1</w:t>
      </w:r>
      <w:r w:rsidRPr="00705504">
        <w:rPr>
          <w:rFonts w:ascii="Times New Roman" w:hAnsi="Times New Roman" w:hint="eastAsia"/>
          <w:sz w:val="24"/>
          <w:szCs w:val="24"/>
        </w:rPr>
        <w:t>年，重点课题可延至</w:t>
      </w:r>
      <w:r w:rsidRPr="00705504">
        <w:rPr>
          <w:rFonts w:ascii="Times New Roman" w:hAnsi="Times New Roman" w:hint="eastAsia"/>
          <w:sz w:val="24"/>
          <w:szCs w:val="24"/>
        </w:rPr>
        <w:t>2</w:t>
      </w:r>
      <w:r w:rsidRPr="00705504">
        <w:rPr>
          <w:rFonts w:ascii="Times New Roman" w:hAnsi="Times New Roman" w:hint="eastAsia"/>
          <w:sz w:val="24"/>
          <w:szCs w:val="24"/>
        </w:rPr>
        <w:t>年。</w:t>
      </w:r>
    </w:p>
    <w:p w:rsidR="007952DA" w:rsidRPr="00705504" w:rsidRDefault="007952DA" w:rsidP="007952DA">
      <w:pPr>
        <w:spacing w:line="360" w:lineRule="auto"/>
        <w:ind w:firstLine="420"/>
        <w:rPr>
          <w:rFonts w:ascii="Times New Roman" w:hAnsi="Times New Roman"/>
          <w:sz w:val="24"/>
          <w:szCs w:val="24"/>
        </w:rPr>
      </w:pPr>
      <w:r w:rsidRPr="00705504">
        <w:rPr>
          <w:rFonts w:ascii="Times New Roman" w:hAnsi="Times New Roman" w:hint="eastAsia"/>
          <w:sz w:val="24"/>
          <w:szCs w:val="24"/>
        </w:rPr>
        <w:t>院级科研项目立项管理按《院级教学科研建设立项管理规定（试行）》执行。</w:t>
      </w:r>
    </w:p>
    <w:p w:rsidR="007952DA" w:rsidRPr="00705504" w:rsidRDefault="007952DA" w:rsidP="007952DA">
      <w:pPr>
        <w:spacing w:line="360" w:lineRule="auto"/>
        <w:ind w:firstLine="420"/>
        <w:rPr>
          <w:rFonts w:ascii="Times New Roman" w:hAnsi="Times New Roman"/>
          <w:sz w:val="24"/>
          <w:szCs w:val="24"/>
        </w:rPr>
      </w:pPr>
      <w:r w:rsidRPr="00705504">
        <w:rPr>
          <w:rFonts w:ascii="Times New Roman" w:eastAsia="黑体" w:hAnsi="Times New Roman" w:hint="eastAsia"/>
          <w:bCs/>
          <w:sz w:val="24"/>
          <w:szCs w:val="24"/>
        </w:rPr>
        <w:t>第八条</w:t>
      </w:r>
      <w:r w:rsidRPr="00705504">
        <w:rPr>
          <w:rFonts w:ascii="Times New Roman" w:hAnsi="Times New Roman" w:hint="eastAsia"/>
          <w:sz w:val="24"/>
          <w:szCs w:val="24"/>
        </w:rPr>
        <w:t>纵、横向课题和院级重点课题的项目负责人须具有较强的研究能力和组织能力。各类纵向课题的课题组人数范围按对应的项目指南规定。院级课题组人数不应少于</w:t>
      </w:r>
      <w:r w:rsidRPr="00705504">
        <w:rPr>
          <w:rFonts w:ascii="Times New Roman" w:hAnsi="Times New Roman"/>
          <w:sz w:val="24"/>
          <w:szCs w:val="24"/>
        </w:rPr>
        <w:t>2</w:t>
      </w:r>
      <w:r w:rsidRPr="00705504">
        <w:rPr>
          <w:rFonts w:ascii="Times New Roman" w:hAnsi="Times New Roman" w:hint="eastAsia"/>
          <w:sz w:val="24"/>
          <w:szCs w:val="24"/>
        </w:rPr>
        <w:t>人。院级课题负责人的院级在研项目已有两项的，不得再以课题负责人申报新的院级课题（当年申报院级课题原则上只能有一项为负责人）。</w:t>
      </w:r>
    </w:p>
    <w:p w:rsidR="007952DA" w:rsidRPr="00705504" w:rsidRDefault="007952DA" w:rsidP="007952DA">
      <w:pPr>
        <w:spacing w:before="200" w:after="80" w:line="360" w:lineRule="auto"/>
        <w:jc w:val="center"/>
        <w:rPr>
          <w:rFonts w:ascii="Times New Roman" w:eastAsia="华文中宋" w:hAnsi="Times New Roman"/>
          <w:bCs/>
          <w:szCs w:val="24"/>
        </w:rPr>
      </w:pPr>
      <w:r w:rsidRPr="00705504">
        <w:rPr>
          <w:rFonts w:ascii="Times New Roman" w:eastAsia="华文中宋" w:hAnsi="Times New Roman" w:hint="eastAsia"/>
          <w:bCs/>
          <w:szCs w:val="24"/>
        </w:rPr>
        <w:t>第三章科研项目的实施、检查和总结</w:t>
      </w:r>
    </w:p>
    <w:p w:rsidR="007952DA" w:rsidRPr="00705504" w:rsidRDefault="007952DA" w:rsidP="007952DA">
      <w:pPr>
        <w:spacing w:line="360" w:lineRule="auto"/>
        <w:ind w:firstLine="420"/>
        <w:rPr>
          <w:rFonts w:ascii="Times New Roman" w:hAnsi="Times New Roman"/>
          <w:sz w:val="24"/>
          <w:szCs w:val="24"/>
        </w:rPr>
      </w:pPr>
      <w:r w:rsidRPr="00705504">
        <w:rPr>
          <w:rFonts w:ascii="Times New Roman" w:eastAsia="黑体" w:hAnsi="Times New Roman" w:hint="eastAsia"/>
          <w:bCs/>
          <w:sz w:val="24"/>
          <w:szCs w:val="24"/>
        </w:rPr>
        <w:t>第九条</w:t>
      </w:r>
      <w:r w:rsidRPr="00705504">
        <w:rPr>
          <w:rFonts w:ascii="Times New Roman" w:hAnsi="Times New Roman" w:hint="eastAsia"/>
          <w:sz w:val="24"/>
          <w:szCs w:val="24"/>
        </w:rPr>
        <w:t>各类科研项目一经批准立项，项目负责人应立即组织力量实施。学院及所在系部应积极支持，提供方便，并应做好检查、督促工作，确保项目按计划完成。</w:t>
      </w:r>
    </w:p>
    <w:p w:rsidR="007952DA" w:rsidRPr="00705504" w:rsidRDefault="007952DA" w:rsidP="007952DA">
      <w:pPr>
        <w:spacing w:line="360" w:lineRule="auto"/>
        <w:ind w:firstLine="420"/>
        <w:rPr>
          <w:rFonts w:ascii="Times New Roman" w:hAnsi="Times New Roman"/>
          <w:spacing w:val="-4"/>
          <w:sz w:val="24"/>
          <w:szCs w:val="24"/>
        </w:rPr>
      </w:pPr>
      <w:r w:rsidRPr="00705504">
        <w:rPr>
          <w:rFonts w:ascii="Times New Roman" w:eastAsia="黑体" w:hAnsi="Times New Roman" w:hint="eastAsia"/>
          <w:bCs/>
          <w:sz w:val="24"/>
          <w:szCs w:val="24"/>
        </w:rPr>
        <w:lastRenderedPageBreak/>
        <w:t>第十条</w:t>
      </w:r>
      <w:r w:rsidRPr="00705504">
        <w:rPr>
          <w:rFonts w:ascii="Times New Roman" w:hAnsi="Times New Roman" w:hint="eastAsia"/>
          <w:sz w:val="24"/>
          <w:szCs w:val="24"/>
        </w:rPr>
        <w:t>科研课题一经立项，中途不得任意变动。对于不可抗拒原因或失去研究价值需中止项目研究时，须由项目负责人提出撤销科研项目的申请报告，报学院批准。</w:t>
      </w:r>
      <w:r w:rsidRPr="00705504">
        <w:rPr>
          <w:rFonts w:ascii="Times New Roman" w:hAnsi="Times New Roman" w:hint="eastAsia"/>
          <w:spacing w:val="-4"/>
          <w:sz w:val="24"/>
          <w:szCs w:val="24"/>
        </w:rPr>
        <w:t>无故中止项目研究的，学院将酌情向项目负责人追回资助经费，并追究相关责任。</w:t>
      </w:r>
    </w:p>
    <w:p w:rsidR="007952DA" w:rsidRPr="00705504" w:rsidRDefault="007952DA" w:rsidP="007952DA">
      <w:pPr>
        <w:spacing w:line="360" w:lineRule="auto"/>
        <w:ind w:firstLine="420"/>
        <w:rPr>
          <w:rFonts w:ascii="Times New Roman" w:hAnsi="Times New Roman"/>
          <w:sz w:val="24"/>
          <w:szCs w:val="24"/>
        </w:rPr>
      </w:pPr>
      <w:r w:rsidRPr="00705504">
        <w:rPr>
          <w:rFonts w:ascii="Times New Roman" w:eastAsia="黑体" w:hAnsi="Times New Roman" w:hint="eastAsia"/>
          <w:bCs/>
          <w:sz w:val="24"/>
          <w:szCs w:val="24"/>
        </w:rPr>
        <w:t>第十一条</w:t>
      </w:r>
      <w:r w:rsidRPr="00705504">
        <w:rPr>
          <w:rFonts w:ascii="Times New Roman" w:hAnsi="Times New Roman" w:hint="eastAsia"/>
          <w:sz w:val="24"/>
          <w:szCs w:val="24"/>
        </w:rPr>
        <w:t>所有科研项目必须按项目主管部门或院科研管理部门规定，及时填报进展情况等材料。</w:t>
      </w:r>
    </w:p>
    <w:p w:rsidR="007952DA" w:rsidRPr="00705504" w:rsidRDefault="007952DA" w:rsidP="007952DA">
      <w:pPr>
        <w:spacing w:line="360" w:lineRule="auto"/>
        <w:ind w:firstLine="420"/>
        <w:rPr>
          <w:rFonts w:ascii="Times New Roman" w:hAnsi="Times New Roman"/>
          <w:sz w:val="24"/>
          <w:szCs w:val="24"/>
        </w:rPr>
      </w:pPr>
      <w:r w:rsidRPr="00705504">
        <w:rPr>
          <w:rFonts w:ascii="Times New Roman" w:eastAsia="黑体" w:hAnsi="Times New Roman" w:hint="eastAsia"/>
          <w:bCs/>
          <w:sz w:val="24"/>
          <w:szCs w:val="24"/>
        </w:rPr>
        <w:t>第十二条</w:t>
      </w:r>
      <w:r w:rsidRPr="00705504">
        <w:rPr>
          <w:rFonts w:ascii="Times New Roman" w:hAnsi="Times New Roman" w:hint="eastAsia"/>
          <w:sz w:val="24"/>
          <w:szCs w:val="24"/>
        </w:rPr>
        <w:t>各类项目课题完成后，应及时提交结题申请报告，实事求是地撰写工作总结，上交有关证明材料。</w:t>
      </w:r>
    </w:p>
    <w:p w:rsidR="007952DA" w:rsidRPr="00705504" w:rsidRDefault="007952DA" w:rsidP="007952DA">
      <w:pPr>
        <w:spacing w:line="360" w:lineRule="auto"/>
        <w:ind w:firstLine="420"/>
        <w:rPr>
          <w:rFonts w:ascii="Times New Roman" w:hAnsi="Times New Roman"/>
          <w:sz w:val="24"/>
          <w:szCs w:val="24"/>
        </w:rPr>
      </w:pPr>
      <w:r w:rsidRPr="00705504">
        <w:rPr>
          <w:rFonts w:ascii="Times New Roman" w:hAnsi="Times New Roman" w:hint="eastAsia"/>
          <w:sz w:val="24"/>
          <w:szCs w:val="24"/>
        </w:rPr>
        <w:t>课题结题时，一般均应有公开发表的论文，且重点课题论文级别相应提高。</w:t>
      </w:r>
    </w:p>
    <w:p w:rsidR="007952DA" w:rsidRPr="00705504" w:rsidRDefault="007952DA" w:rsidP="007952DA">
      <w:pPr>
        <w:spacing w:line="360" w:lineRule="auto"/>
        <w:ind w:firstLine="420"/>
        <w:rPr>
          <w:rFonts w:ascii="Times New Roman" w:hAnsi="Times New Roman"/>
          <w:sz w:val="24"/>
          <w:szCs w:val="24"/>
        </w:rPr>
      </w:pPr>
      <w:r w:rsidRPr="00705504">
        <w:rPr>
          <w:rFonts w:ascii="Times New Roman" w:hAnsi="Times New Roman" w:hint="eastAsia"/>
          <w:sz w:val="24"/>
          <w:szCs w:val="24"/>
        </w:rPr>
        <w:t>学院发展课题，可以调查报告和规划等作为成果结题。</w:t>
      </w:r>
    </w:p>
    <w:p w:rsidR="007952DA" w:rsidRPr="00705504" w:rsidRDefault="007952DA" w:rsidP="007952DA">
      <w:pPr>
        <w:spacing w:line="360" w:lineRule="auto"/>
        <w:ind w:firstLine="420"/>
        <w:rPr>
          <w:rFonts w:ascii="Times New Roman" w:hAnsi="Times New Roman"/>
          <w:sz w:val="24"/>
          <w:szCs w:val="24"/>
        </w:rPr>
      </w:pPr>
      <w:r w:rsidRPr="00705504">
        <w:rPr>
          <w:rFonts w:ascii="Times New Roman" w:hAnsi="Times New Roman" w:hint="eastAsia"/>
          <w:sz w:val="24"/>
          <w:szCs w:val="24"/>
        </w:rPr>
        <w:t>科学实验、技术开发、实物创造发明等，允许以实物技术资料结题。但必须撰写技术创新说明书和相应的研究报告，据课题性质和成果情况可以申请组织专家技术鉴定、院学术委员会评审和验收或专利申请。</w:t>
      </w:r>
    </w:p>
    <w:p w:rsidR="007952DA" w:rsidRPr="00705504" w:rsidRDefault="007952DA" w:rsidP="007952DA">
      <w:pPr>
        <w:spacing w:line="360" w:lineRule="auto"/>
        <w:ind w:firstLine="420"/>
        <w:rPr>
          <w:rFonts w:ascii="Times New Roman" w:hAnsi="Times New Roman"/>
          <w:sz w:val="24"/>
          <w:szCs w:val="24"/>
        </w:rPr>
      </w:pPr>
      <w:r w:rsidRPr="00705504">
        <w:rPr>
          <w:rFonts w:ascii="Times New Roman" w:eastAsia="黑体" w:hAnsi="Times New Roman" w:hint="eastAsia"/>
          <w:bCs/>
          <w:sz w:val="24"/>
          <w:szCs w:val="24"/>
        </w:rPr>
        <w:t>第十三条</w:t>
      </w:r>
      <w:r w:rsidRPr="00705504">
        <w:rPr>
          <w:rFonts w:ascii="Times New Roman" w:hAnsi="Times New Roman" w:hint="eastAsia"/>
          <w:sz w:val="24"/>
          <w:szCs w:val="24"/>
        </w:rPr>
        <w:t>没有切实实施，又无正当理由一再拖延结题时间的课题，报延时间超过一年的，终止其课题，取消课题负责人当年申报课题资格，对已使用的研究经费，经审核后酌情处理。</w:t>
      </w:r>
    </w:p>
    <w:p w:rsidR="007952DA" w:rsidRDefault="007952DA" w:rsidP="007952DA">
      <w:pPr>
        <w:spacing w:line="360" w:lineRule="auto"/>
        <w:ind w:firstLine="420"/>
        <w:rPr>
          <w:rFonts w:ascii="Times New Roman" w:hAnsi="Times New Roman"/>
          <w:sz w:val="24"/>
          <w:szCs w:val="24"/>
        </w:rPr>
      </w:pPr>
      <w:r w:rsidRPr="00705504">
        <w:rPr>
          <w:rFonts w:ascii="Times New Roman" w:eastAsia="黑体" w:hAnsi="Times New Roman" w:hint="eastAsia"/>
          <w:bCs/>
          <w:sz w:val="24"/>
          <w:szCs w:val="24"/>
        </w:rPr>
        <w:t>第十四条</w:t>
      </w:r>
      <w:r w:rsidRPr="00705504">
        <w:rPr>
          <w:rFonts w:ascii="Times New Roman" w:hAnsi="Times New Roman" w:hint="eastAsia"/>
          <w:sz w:val="24"/>
          <w:szCs w:val="24"/>
        </w:rPr>
        <w:t>经学院立项的科研成果，是学院的无形资产，归学院所有。院科研管理部门与课题组应积极做好成果推广、转让服务工作。未经学院同意，不得私自出让或转移。</w:t>
      </w:r>
    </w:p>
    <w:p w:rsidR="007952DA" w:rsidRPr="00705504" w:rsidRDefault="007952DA" w:rsidP="007952DA">
      <w:pPr>
        <w:spacing w:line="360" w:lineRule="auto"/>
        <w:jc w:val="center"/>
        <w:rPr>
          <w:rFonts w:ascii="Times New Roman" w:hAnsi="Times New Roman"/>
          <w:sz w:val="24"/>
          <w:szCs w:val="24"/>
        </w:rPr>
      </w:pPr>
      <w:r w:rsidRPr="00705504">
        <w:rPr>
          <w:rFonts w:ascii="Times New Roman" w:eastAsia="华文中宋" w:hAnsi="Times New Roman" w:hint="eastAsia"/>
          <w:bCs/>
          <w:szCs w:val="24"/>
        </w:rPr>
        <w:t>第四章科研成果的奖励</w:t>
      </w:r>
    </w:p>
    <w:p w:rsidR="007952DA" w:rsidRPr="00705504" w:rsidRDefault="007952DA" w:rsidP="007952DA">
      <w:pPr>
        <w:tabs>
          <w:tab w:val="left" w:pos="1935"/>
        </w:tabs>
        <w:spacing w:line="360" w:lineRule="auto"/>
        <w:ind w:firstLine="420"/>
        <w:rPr>
          <w:rFonts w:ascii="Times New Roman" w:hAnsi="Times New Roman"/>
          <w:sz w:val="24"/>
          <w:szCs w:val="24"/>
        </w:rPr>
      </w:pPr>
      <w:r w:rsidRPr="00705504">
        <w:rPr>
          <w:rFonts w:ascii="黑体" w:eastAsia="黑体" w:hAnsi="黑体" w:hint="eastAsia"/>
          <w:b/>
          <w:sz w:val="24"/>
          <w:szCs w:val="24"/>
        </w:rPr>
        <w:t>第十五条</w:t>
      </w:r>
      <w:r w:rsidRPr="00705504">
        <w:rPr>
          <w:rFonts w:ascii="Times New Roman" w:hAnsi="Times New Roman" w:hint="eastAsia"/>
          <w:sz w:val="24"/>
          <w:szCs w:val="24"/>
        </w:rPr>
        <w:t>教师的科研成果主要表现为公开发表的论文，公开出版的著作、教材，发明专利与实用新型专利。软件著作权等，院级以上的立项科研项目的结题也等效视之为成果。</w:t>
      </w:r>
    </w:p>
    <w:p w:rsidR="007952DA" w:rsidRPr="00705504" w:rsidRDefault="007952DA" w:rsidP="007952DA">
      <w:pPr>
        <w:tabs>
          <w:tab w:val="left" w:pos="1935"/>
        </w:tabs>
        <w:spacing w:line="360" w:lineRule="auto"/>
        <w:ind w:firstLine="420"/>
        <w:rPr>
          <w:rFonts w:ascii="Times New Roman" w:hAnsi="Times New Roman"/>
          <w:sz w:val="24"/>
          <w:szCs w:val="24"/>
        </w:rPr>
      </w:pPr>
      <w:r w:rsidRPr="00705504">
        <w:rPr>
          <w:rFonts w:ascii="黑体" w:eastAsia="黑体" w:hAnsi="黑体" w:hint="eastAsia"/>
          <w:sz w:val="24"/>
          <w:szCs w:val="24"/>
        </w:rPr>
        <w:t>第十六条</w:t>
      </w:r>
      <w:r w:rsidRPr="00705504">
        <w:rPr>
          <w:rFonts w:ascii="Times New Roman" w:hAnsi="Times New Roman" w:hint="eastAsia"/>
          <w:sz w:val="24"/>
          <w:szCs w:val="24"/>
        </w:rPr>
        <w:t>科研成果的奖励办法见附件《科研成果奖励办法（试行）》。</w:t>
      </w:r>
    </w:p>
    <w:p w:rsidR="007952DA" w:rsidRPr="00705504" w:rsidRDefault="007952DA" w:rsidP="007952DA">
      <w:pPr>
        <w:pStyle w:val="a9"/>
        <w:snapToGrid w:val="0"/>
        <w:spacing w:line="360" w:lineRule="auto"/>
        <w:ind w:firstLine="0"/>
        <w:rPr>
          <w:sz w:val="24"/>
        </w:rPr>
      </w:pPr>
    </w:p>
    <w:p w:rsidR="007952DA" w:rsidRPr="00705504" w:rsidRDefault="007952DA" w:rsidP="007952DA">
      <w:pPr>
        <w:pStyle w:val="a9"/>
        <w:snapToGrid w:val="0"/>
        <w:spacing w:line="360" w:lineRule="auto"/>
        <w:ind w:firstLineChars="200" w:firstLine="480"/>
        <w:rPr>
          <w:sz w:val="24"/>
        </w:rPr>
      </w:pPr>
      <w:r w:rsidRPr="00705504">
        <w:rPr>
          <w:rFonts w:hint="eastAsia"/>
          <w:sz w:val="24"/>
        </w:rPr>
        <w:t>本办法自颁布之日起施行，此办法由科研管理部门负责解释。此前颁布的等相应文件即行废止。</w:t>
      </w:r>
    </w:p>
    <w:p w:rsidR="007952DA" w:rsidRPr="00705504" w:rsidRDefault="007952DA" w:rsidP="007952DA">
      <w:pPr>
        <w:snapToGrid w:val="0"/>
        <w:spacing w:line="360" w:lineRule="auto"/>
        <w:outlineLvl w:val="0"/>
        <w:rPr>
          <w:rFonts w:ascii="Times New Roman" w:hAnsi="Times New Roman"/>
          <w:sz w:val="24"/>
          <w:szCs w:val="24"/>
        </w:rPr>
      </w:pPr>
    </w:p>
    <w:p w:rsidR="007952DA" w:rsidRPr="00903046" w:rsidRDefault="007952DA" w:rsidP="00903046">
      <w:pPr>
        <w:snapToGrid w:val="0"/>
        <w:spacing w:line="360" w:lineRule="auto"/>
        <w:ind w:firstLineChars="200" w:firstLine="480"/>
        <w:outlineLvl w:val="0"/>
        <w:rPr>
          <w:rFonts w:ascii="Times New Roman" w:hAnsi="Times New Roman"/>
          <w:sz w:val="24"/>
          <w:szCs w:val="24"/>
        </w:rPr>
      </w:pPr>
      <w:r w:rsidRPr="00705504">
        <w:rPr>
          <w:rFonts w:ascii="Times New Roman" w:hAnsi="Times New Roman" w:hint="eastAsia"/>
          <w:sz w:val="24"/>
          <w:szCs w:val="24"/>
        </w:rPr>
        <w:t>附</w:t>
      </w:r>
    </w:p>
    <w:p w:rsidR="007952DA" w:rsidRPr="007952DA" w:rsidRDefault="007952DA" w:rsidP="007952DA">
      <w:pPr>
        <w:snapToGrid w:val="0"/>
        <w:spacing w:line="360" w:lineRule="auto"/>
        <w:jc w:val="center"/>
        <w:outlineLvl w:val="0"/>
        <w:rPr>
          <w:rFonts w:asciiTheme="minorEastAsia" w:hAnsiTheme="minorEastAsia"/>
          <w:b/>
          <w:bCs/>
          <w:szCs w:val="30"/>
        </w:rPr>
      </w:pPr>
      <w:bookmarkStart w:id="1" w:name="_Toc149459314"/>
      <w:bookmarkStart w:id="2" w:name="_Toc152051653"/>
      <w:r w:rsidRPr="00705504">
        <w:rPr>
          <w:rFonts w:asciiTheme="minorEastAsia" w:hAnsiTheme="minorEastAsia" w:hint="eastAsia"/>
          <w:b/>
          <w:bCs/>
          <w:szCs w:val="30"/>
        </w:rPr>
        <w:t>科研成果奖励办法（试行）</w:t>
      </w:r>
      <w:bookmarkEnd w:id="1"/>
      <w:bookmarkEnd w:id="2"/>
    </w:p>
    <w:p w:rsidR="007952DA" w:rsidRPr="007952DA" w:rsidRDefault="007952DA" w:rsidP="007952DA">
      <w:pPr>
        <w:spacing w:line="480" w:lineRule="exact"/>
        <w:ind w:firstLine="420"/>
        <w:rPr>
          <w:rFonts w:ascii="Times New Roman" w:hAnsi="Times New Roman"/>
          <w:sz w:val="24"/>
          <w:szCs w:val="24"/>
        </w:rPr>
      </w:pPr>
      <w:r w:rsidRPr="007952DA">
        <w:rPr>
          <w:rFonts w:ascii="Times New Roman" w:hAnsi="Times New Roman" w:hint="eastAsia"/>
          <w:sz w:val="24"/>
          <w:szCs w:val="24"/>
        </w:rPr>
        <w:t>为建立有效的激励机制，调动全院教职工从事科研的积极性，提高师资队伍的学术水平与实践能力，奖励在教科研工作中做出积极贡献的人员，促进我院科研工作的发展，特制定本办法。</w:t>
      </w:r>
    </w:p>
    <w:p w:rsidR="007952DA" w:rsidRPr="007952DA" w:rsidRDefault="007952DA" w:rsidP="007952DA">
      <w:pPr>
        <w:spacing w:line="480" w:lineRule="exact"/>
        <w:ind w:firstLine="420"/>
        <w:rPr>
          <w:rFonts w:ascii="Times New Roman" w:eastAsia="黑体" w:hAnsi="Times New Roman"/>
          <w:sz w:val="24"/>
          <w:szCs w:val="24"/>
        </w:rPr>
      </w:pPr>
      <w:r w:rsidRPr="007952DA">
        <w:rPr>
          <w:rFonts w:ascii="Times New Roman" w:eastAsia="黑体" w:hAnsi="Times New Roman" w:hint="eastAsia"/>
          <w:sz w:val="24"/>
          <w:szCs w:val="24"/>
        </w:rPr>
        <w:t>一、原则</w:t>
      </w:r>
    </w:p>
    <w:p w:rsidR="007952DA" w:rsidRPr="007952DA" w:rsidRDefault="007952DA" w:rsidP="007952DA">
      <w:pPr>
        <w:spacing w:line="480" w:lineRule="exact"/>
        <w:ind w:firstLine="420"/>
        <w:rPr>
          <w:rFonts w:ascii="Times New Roman" w:hAnsi="Times New Roman"/>
          <w:sz w:val="24"/>
          <w:szCs w:val="24"/>
        </w:rPr>
      </w:pPr>
      <w:r w:rsidRPr="007952DA">
        <w:rPr>
          <w:rFonts w:ascii="Times New Roman" w:hAnsi="Times New Roman" w:hint="eastAsia"/>
          <w:sz w:val="24"/>
          <w:szCs w:val="24"/>
        </w:rPr>
        <w:t>1</w:t>
      </w:r>
      <w:r w:rsidRPr="007952DA">
        <w:rPr>
          <w:rFonts w:ascii="Times New Roman" w:hAnsi="Times New Roman" w:hint="eastAsia"/>
          <w:sz w:val="24"/>
          <w:szCs w:val="24"/>
        </w:rPr>
        <w:t>．科研成果奖励时，论文、著作、教材等均以有正式书、刊号的出版物为依据；课题以成功结题为依据。</w:t>
      </w:r>
    </w:p>
    <w:p w:rsidR="007952DA" w:rsidRPr="007952DA" w:rsidRDefault="007952DA" w:rsidP="007952DA">
      <w:pPr>
        <w:spacing w:line="480" w:lineRule="exact"/>
        <w:ind w:firstLine="420"/>
        <w:rPr>
          <w:rFonts w:ascii="Times New Roman" w:hAnsi="Times New Roman"/>
          <w:sz w:val="24"/>
          <w:szCs w:val="24"/>
        </w:rPr>
      </w:pPr>
      <w:r w:rsidRPr="007952DA">
        <w:rPr>
          <w:rFonts w:ascii="Times New Roman" w:hAnsi="Times New Roman" w:hint="eastAsia"/>
          <w:sz w:val="24"/>
          <w:szCs w:val="24"/>
        </w:rPr>
        <w:t>2</w:t>
      </w:r>
      <w:r w:rsidRPr="007952DA">
        <w:rPr>
          <w:rFonts w:ascii="Times New Roman" w:hAnsi="Times New Roman" w:hint="eastAsia"/>
          <w:sz w:val="24"/>
          <w:szCs w:val="24"/>
        </w:rPr>
        <w:t>．科研成果奖励受益人为以我院名义立项的我院在编教职工和全职聘用教职工。（第一完成人）</w:t>
      </w:r>
    </w:p>
    <w:p w:rsidR="007952DA" w:rsidRPr="007952DA" w:rsidRDefault="007952DA" w:rsidP="007952DA">
      <w:pPr>
        <w:spacing w:line="480" w:lineRule="exact"/>
        <w:ind w:firstLine="420"/>
        <w:rPr>
          <w:rFonts w:ascii="Times New Roman" w:eastAsia="黑体" w:hAnsi="Times New Roman"/>
          <w:sz w:val="24"/>
          <w:szCs w:val="24"/>
        </w:rPr>
      </w:pPr>
      <w:r w:rsidRPr="007952DA">
        <w:rPr>
          <w:rFonts w:ascii="Times New Roman" w:eastAsia="黑体" w:hAnsi="Times New Roman" w:hint="eastAsia"/>
          <w:sz w:val="24"/>
          <w:szCs w:val="24"/>
        </w:rPr>
        <w:t>二、奖励办法</w:t>
      </w:r>
    </w:p>
    <w:p w:rsidR="007952DA" w:rsidRPr="007952DA" w:rsidRDefault="007952DA" w:rsidP="007952DA">
      <w:pPr>
        <w:spacing w:line="480" w:lineRule="exact"/>
        <w:ind w:firstLine="420"/>
        <w:rPr>
          <w:rFonts w:ascii="Times New Roman" w:hAnsi="Times New Roman"/>
          <w:sz w:val="24"/>
          <w:szCs w:val="24"/>
        </w:rPr>
      </w:pPr>
      <w:r w:rsidRPr="007952DA">
        <w:rPr>
          <w:rFonts w:ascii="Times New Roman" w:hAnsi="Times New Roman" w:hint="eastAsia"/>
          <w:sz w:val="24"/>
          <w:szCs w:val="24"/>
        </w:rPr>
        <w:t>1</w:t>
      </w:r>
      <w:r w:rsidRPr="007952DA">
        <w:rPr>
          <w:rFonts w:ascii="Times New Roman" w:hAnsi="Times New Roman" w:hint="eastAsia"/>
          <w:sz w:val="24"/>
          <w:szCs w:val="24"/>
        </w:rPr>
        <w:t>．凡受益人在奖励时限内（一般为一年）取得的科研成果，均属受奖范围。</w:t>
      </w:r>
    </w:p>
    <w:p w:rsidR="007952DA" w:rsidRPr="007952DA" w:rsidRDefault="007952DA" w:rsidP="007952DA">
      <w:pPr>
        <w:spacing w:line="480" w:lineRule="exact"/>
        <w:ind w:firstLine="420"/>
        <w:rPr>
          <w:rFonts w:ascii="Times New Roman" w:hAnsi="Times New Roman"/>
          <w:sz w:val="24"/>
          <w:szCs w:val="24"/>
        </w:rPr>
      </w:pPr>
      <w:r w:rsidRPr="007952DA">
        <w:rPr>
          <w:rFonts w:ascii="Times New Roman" w:hAnsi="Times New Roman" w:hint="eastAsia"/>
          <w:sz w:val="24"/>
          <w:szCs w:val="24"/>
        </w:rPr>
        <w:t>2</w:t>
      </w:r>
      <w:r w:rsidRPr="007952DA">
        <w:rPr>
          <w:rFonts w:ascii="Times New Roman" w:hAnsi="Times New Roman" w:hint="eastAsia"/>
          <w:sz w:val="24"/>
          <w:szCs w:val="24"/>
        </w:rPr>
        <w:t>．论文发表奖励</w:t>
      </w:r>
    </w:p>
    <w:p w:rsidR="007952DA" w:rsidRPr="007952DA" w:rsidRDefault="007952DA" w:rsidP="007952DA">
      <w:pPr>
        <w:spacing w:line="480" w:lineRule="exact"/>
        <w:ind w:firstLine="420"/>
        <w:rPr>
          <w:rFonts w:ascii="Times New Roman" w:hAnsi="Times New Roman"/>
          <w:spacing w:val="-4"/>
          <w:sz w:val="24"/>
          <w:szCs w:val="24"/>
        </w:rPr>
      </w:pPr>
      <w:r w:rsidRPr="007952DA">
        <w:rPr>
          <w:rFonts w:ascii="Times New Roman" w:hAnsi="Times New Roman" w:hint="eastAsia"/>
          <w:spacing w:val="-4"/>
          <w:sz w:val="24"/>
          <w:szCs w:val="24"/>
        </w:rPr>
        <w:t>此项奖励对象是在各级各类学术刊物上公开发表的自然科学和社会科学等方面的论文</w:t>
      </w:r>
      <w:r w:rsidRPr="007952DA">
        <w:rPr>
          <w:rFonts w:ascii="Times New Roman" w:hAnsi="Times New Roman" w:hint="eastAsia"/>
          <w:spacing w:val="-4"/>
          <w:sz w:val="24"/>
          <w:szCs w:val="24"/>
        </w:rPr>
        <w:t>(</w:t>
      </w:r>
      <w:r w:rsidRPr="007952DA">
        <w:rPr>
          <w:rFonts w:ascii="Times New Roman" w:hAnsi="Times New Roman" w:hint="eastAsia"/>
          <w:spacing w:val="-4"/>
          <w:sz w:val="24"/>
          <w:szCs w:val="24"/>
        </w:rPr>
        <w:t>第一作者</w:t>
      </w:r>
      <w:r w:rsidRPr="007952DA">
        <w:rPr>
          <w:rFonts w:ascii="Times New Roman" w:hAnsi="Times New Roman" w:hint="eastAsia"/>
          <w:spacing w:val="-4"/>
          <w:sz w:val="24"/>
          <w:szCs w:val="24"/>
        </w:rPr>
        <w:t>)</w:t>
      </w:r>
      <w:r w:rsidRPr="007952DA">
        <w:rPr>
          <w:rFonts w:ascii="Times New Roman" w:hAnsi="Times New Roman" w:hint="eastAsia"/>
          <w:spacing w:val="-4"/>
          <w:sz w:val="24"/>
          <w:szCs w:val="24"/>
        </w:rPr>
        <w:t>。奖励标准按标准篇数计算，标准篇字数：理科</w:t>
      </w:r>
      <w:r w:rsidRPr="007952DA">
        <w:rPr>
          <w:rFonts w:ascii="Times New Roman" w:hAnsi="Times New Roman" w:hint="eastAsia"/>
          <w:spacing w:val="-4"/>
          <w:sz w:val="24"/>
          <w:szCs w:val="24"/>
        </w:rPr>
        <w:t>3</w:t>
      </w:r>
      <w:r w:rsidRPr="007952DA">
        <w:rPr>
          <w:rFonts w:ascii="Times New Roman" w:hAnsi="Times New Roman"/>
          <w:spacing w:val="-4"/>
          <w:sz w:val="24"/>
          <w:szCs w:val="24"/>
        </w:rPr>
        <w:t>000</w:t>
      </w:r>
      <w:r w:rsidRPr="007952DA">
        <w:rPr>
          <w:rFonts w:ascii="Times New Roman" w:hAnsi="Times New Roman"/>
          <w:spacing w:val="-4"/>
          <w:sz w:val="24"/>
          <w:szCs w:val="24"/>
        </w:rPr>
        <w:t>字以上；</w:t>
      </w:r>
      <w:r w:rsidRPr="007952DA">
        <w:rPr>
          <w:rFonts w:ascii="Times New Roman" w:hAnsi="Times New Roman" w:hint="eastAsia"/>
          <w:spacing w:val="-4"/>
          <w:sz w:val="24"/>
          <w:szCs w:val="24"/>
        </w:rPr>
        <w:t>社科、教研类</w:t>
      </w:r>
      <w:r w:rsidRPr="007952DA">
        <w:rPr>
          <w:rFonts w:ascii="Times New Roman" w:hAnsi="Times New Roman" w:hint="eastAsia"/>
          <w:spacing w:val="-4"/>
          <w:sz w:val="24"/>
          <w:szCs w:val="24"/>
        </w:rPr>
        <w:t>4000</w:t>
      </w:r>
      <w:r w:rsidRPr="007952DA">
        <w:rPr>
          <w:rFonts w:ascii="Times New Roman" w:hAnsi="Times New Roman" w:hint="eastAsia"/>
          <w:spacing w:val="-4"/>
          <w:sz w:val="24"/>
          <w:szCs w:val="24"/>
        </w:rPr>
        <w:t>字以上，</w:t>
      </w:r>
      <w:r w:rsidRPr="007952DA">
        <w:rPr>
          <w:rFonts w:ascii="Times New Roman" w:hAnsi="Times New Roman"/>
          <w:spacing w:val="-4"/>
          <w:sz w:val="24"/>
          <w:szCs w:val="24"/>
        </w:rPr>
        <w:t>不足标准篇字数均以</w:t>
      </w:r>
      <w:r w:rsidRPr="007952DA">
        <w:rPr>
          <w:rFonts w:ascii="Times New Roman" w:hAnsi="Times New Roman" w:hint="eastAsia"/>
          <w:spacing w:val="-4"/>
          <w:sz w:val="24"/>
          <w:szCs w:val="24"/>
        </w:rPr>
        <w:t>50</w:t>
      </w:r>
      <w:r w:rsidRPr="007952DA">
        <w:rPr>
          <w:rFonts w:ascii="Times New Roman" w:hAnsi="Times New Roman"/>
          <w:spacing w:val="-4"/>
          <w:sz w:val="24"/>
          <w:szCs w:val="24"/>
        </w:rPr>
        <w:t>%</w:t>
      </w:r>
      <w:r w:rsidRPr="007952DA">
        <w:rPr>
          <w:rFonts w:ascii="Times New Roman" w:hAnsi="Times New Roman"/>
          <w:spacing w:val="-4"/>
          <w:sz w:val="24"/>
          <w:szCs w:val="24"/>
        </w:rPr>
        <w:t>奖额发放。</w:t>
      </w:r>
      <w:r w:rsidRPr="007952DA">
        <w:rPr>
          <w:rFonts w:ascii="Times New Roman" w:hAnsi="Times New Roman" w:hint="eastAsia"/>
          <w:spacing w:val="-4"/>
          <w:sz w:val="24"/>
          <w:szCs w:val="24"/>
        </w:rPr>
        <w:t>发表论文相应奖额参见表</w:t>
      </w:r>
      <w:r w:rsidRPr="007952DA">
        <w:rPr>
          <w:rFonts w:ascii="Times New Roman" w:hAnsi="Times New Roman" w:hint="eastAsia"/>
          <w:spacing w:val="-4"/>
          <w:sz w:val="24"/>
          <w:szCs w:val="24"/>
        </w:rPr>
        <w:t>1</w:t>
      </w:r>
      <w:r w:rsidRPr="007952DA">
        <w:rPr>
          <w:rFonts w:ascii="Times New Roman" w:hAnsi="Times New Roman" w:hint="eastAsia"/>
          <w:spacing w:val="-4"/>
          <w:sz w:val="24"/>
          <w:szCs w:val="24"/>
        </w:rPr>
        <w:t>。</w:t>
      </w:r>
    </w:p>
    <w:p w:rsidR="007952DA" w:rsidRPr="007952DA" w:rsidRDefault="007952DA" w:rsidP="007952DA">
      <w:pPr>
        <w:spacing w:line="480" w:lineRule="exact"/>
        <w:ind w:firstLine="420"/>
        <w:jc w:val="left"/>
        <w:rPr>
          <w:rFonts w:ascii="Times New Roman" w:hAnsi="Times New Roman"/>
          <w:bCs/>
          <w:sz w:val="24"/>
          <w:szCs w:val="24"/>
        </w:rPr>
      </w:pPr>
    </w:p>
    <w:p w:rsidR="007952DA" w:rsidRPr="007952DA" w:rsidRDefault="007952DA" w:rsidP="007952DA">
      <w:pPr>
        <w:spacing w:line="480" w:lineRule="exact"/>
        <w:ind w:firstLine="420"/>
        <w:jc w:val="left"/>
        <w:rPr>
          <w:rFonts w:ascii="Times New Roman" w:hAnsi="Times New Roman"/>
          <w:bCs/>
          <w:sz w:val="24"/>
          <w:szCs w:val="24"/>
        </w:rPr>
      </w:pPr>
      <w:r w:rsidRPr="007952DA">
        <w:rPr>
          <w:rFonts w:ascii="Times New Roman" w:hAnsi="Times New Roman" w:hint="eastAsia"/>
          <w:bCs/>
          <w:sz w:val="24"/>
          <w:szCs w:val="24"/>
        </w:rPr>
        <w:t>表</w:t>
      </w:r>
      <w:r w:rsidRPr="007952DA">
        <w:rPr>
          <w:rFonts w:ascii="Times New Roman" w:hAnsi="Times New Roman" w:hint="eastAsia"/>
          <w:bCs/>
          <w:sz w:val="24"/>
          <w:szCs w:val="24"/>
        </w:rPr>
        <w:t xml:space="preserve">1  </w:t>
      </w:r>
      <w:r w:rsidRPr="007952DA">
        <w:rPr>
          <w:rFonts w:ascii="Times New Roman" w:hAnsi="Times New Roman" w:hint="eastAsia"/>
          <w:bCs/>
          <w:sz w:val="24"/>
          <w:szCs w:val="24"/>
        </w:rPr>
        <w:t>论文发表奖额标准</w:t>
      </w: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1161"/>
        <w:gridCol w:w="3066"/>
        <w:gridCol w:w="1707"/>
        <w:gridCol w:w="1672"/>
      </w:tblGrid>
      <w:tr w:rsidR="007952DA" w:rsidRPr="007952DA" w:rsidTr="004C246F">
        <w:trPr>
          <w:cantSplit/>
          <w:trHeight w:val="397"/>
          <w:jc w:val="center"/>
        </w:trPr>
        <w:tc>
          <w:tcPr>
            <w:tcW w:w="4227" w:type="dxa"/>
            <w:gridSpan w:val="2"/>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论文发表、收录</w:t>
            </w:r>
          </w:p>
        </w:tc>
        <w:tc>
          <w:tcPr>
            <w:tcW w:w="1707"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理工类</w:t>
            </w:r>
          </w:p>
        </w:tc>
        <w:tc>
          <w:tcPr>
            <w:tcW w:w="1672"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社科、教研类</w:t>
            </w:r>
          </w:p>
        </w:tc>
      </w:tr>
      <w:tr w:rsidR="007952DA" w:rsidRPr="007952DA" w:rsidTr="004C246F">
        <w:trPr>
          <w:cantSplit/>
          <w:trHeight w:val="397"/>
          <w:jc w:val="center"/>
        </w:trPr>
        <w:tc>
          <w:tcPr>
            <w:tcW w:w="1161" w:type="dxa"/>
            <w:vMerge w:val="restart"/>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论文</w:t>
            </w:r>
          </w:p>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发表</w:t>
            </w:r>
          </w:p>
        </w:tc>
        <w:tc>
          <w:tcPr>
            <w:tcW w:w="3066"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rPr>
                <w:rFonts w:ascii="Times New Roman" w:hAnsi="Times New Roman"/>
                <w:sz w:val="24"/>
                <w:szCs w:val="24"/>
              </w:rPr>
            </w:pPr>
            <w:r w:rsidRPr="007952DA">
              <w:rPr>
                <w:rFonts w:ascii="Times New Roman" w:hAnsi="Times New Roman" w:hint="eastAsia"/>
                <w:sz w:val="24"/>
                <w:szCs w:val="24"/>
              </w:rPr>
              <w:t>中文核心期刊</w:t>
            </w:r>
          </w:p>
        </w:tc>
        <w:tc>
          <w:tcPr>
            <w:tcW w:w="1707"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30</w:t>
            </w:r>
            <w:r w:rsidRPr="007952DA">
              <w:rPr>
                <w:rFonts w:ascii="Times New Roman" w:hAnsi="Times New Roman"/>
                <w:sz w:val="24"/>
                <w:szCs w:val="24"/>
              </w:rPr>
              <w:t>00</w:t>
            </w:r>
            <w:r w:rsidRPr="007952DA">
              <w:rPr>
                <w:rFonts w:ascii="Times New Roman" w:hAnsi="Times New Roman"/>
                <w:sz w:val="24"/>
                <w:szCs w:val="24"/>
              </w:rPr>
              <w:t>元</w:t>
            </w:r>
          </w:p>
        </w:tc>
        <w:tc>
          <w:tcPr>
            <w:tcW w:w="1672"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2500</w:t>
            </w:r>
            <w:r w:rsidRPr="007952DA">
              <w:rPr>
                <w:rFonts w:ascii="Times New Roman" w:hAnsi="Times New Roman"/>
                <w:sz w:val="24"/>
                <w:szCs w:val="24"/>
              </w:rPr>
              <w:t>元</w:t>
            </w:r>
          </w:p>
        </w:tc>
      </w:tr>
      <w:tr w:rsidR="007952DA" w:rsidRPr="007952DA" w:rsidTr="004C246F">
        <w:trPr>
          <w:cantSplit/>
          <w:trHeight w:val="397"/>
          <w:jc w:val="center"/>
        </w:trPr>
        <w:tc>
          <w:tcPr>
            <w:tcW w:w="1161" w:type="dxa"/>
            <w:vMerge/>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p>
        </w:tc>
        <w:tc>
          <w:tcPr>
            <w:tcW w:w="3066"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rPr>
                <w:rFonts w:ascii="Times New Roman" w:hAnsi="Times New Roman"/>
                <w:sz w:val="24"/>
                <w:szCs w:val="24"/>
              </w:rPr>
            </w:pPr>
            <w:r w:rsidRPr="007952DA">
              <w:rPr>
                <w:rFonts w:ascii="Times New Roman" w:hAnsi="Times New Roman" w:hint="eastAsia"/>
                <w:sz w:val="24"/>
                <w:szCs w:val="24"/>
              </w:rPr>
              <w:t>一般学术期刊</w:t>
            </w:r>
          </w:p>
        </w:tc>
        <w:tc>
          <w:tcPr>
            <w:tcW w:w="1707"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500</w:t>
            </w:r>
            <w:r w:rsidRPr="007952DA">
              <w:rPr>
                <w:rFonts w:ascii="Times New Roman" w:hAnsi="Times New Roman"/>
                <w:sz w:val="24"/>
                <w:szCs w:val="24"/>
              </w:rPr>
              <w:t>元</w:t>
            </w:r>
          </w:p>
        </w:tc>
        <w:tc>
          <w:tcPr>
            <w:tcW w:w="1672"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sz w:val="24"/>
                <w:szCs w:val="24"/>
              </w:rPr>
              <w:t>400</w:t>
            </w:r>
            <w:r w:rsidRPr="007952DA">
              <w:rPr>
                <w:rFonts w:ascii="Times New Roman" w:hAnsi="Times New Roman"/>
                <w:sz w:val="24"/>
                <w:szCs w:val="24"/>
              </w:rPr>
              <w:t>元</w:t>
            </w:r>
          </w:p>
        </w:tc>
      </w:tr>
      <w:tr w:rsidR="007952DA" w:rsidRPr="007952DA" w:rsidTr="004C246F">
        <w:trPr>
          <w:cantSplit/>
          <w:trHeight w:val="397"/>
          <w:jc w:val="center"/>
        </w:trPr>
        <w:tc>
          <w:tcPr>
            <w:tcW w:w="1161" w:type="dxa"/>
            <w:vMerge/>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p>
        </w:tc>
        <w:tc>
          <w:tcPr>
            <w:tcW w:w="3066"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rPr>
                <w:rFonts w:ascii="Times New Roman" w:hAnsi="Times New Roman"/>
                <w:sz w:val="24"/>
                <w:szCs w:val="24"/>
              </w:rPr>
            </w:pPr>
            <w:r w:rsidRPr="007952DA">
              <w:rPr>
                <w:rFonts w:ascii="Times New Roman" w:hAnsi="Times New Roman" w:hint="eastAsia"/>
                <w:sz w:val="24"/>
                <w:szCs w:val="24"/>
              </w:rPr>
              <w:t>专科院校学报类</w:t>
            </w:r>
          </w:p>
        </w:tc>
        <w:tc>
          <w:tcPr>
            <w:tcW w:w="3379" w:type="dxa"/>
            <w:gridSpan w:val="2"/>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3</w:t>
            </w:r>
            <w:r w:rsidRPr="007952DA">
              <w:rPr>
                <w:rFonts w:ascii="Times New Roman" w:hAnsi="Times New Roman"/>
                <w:sz w:val="24"/>
                <w:szCs w:val="24"/>
              </w:rPr>
              <w:t>00</w:t>
            </w:r>
            <w:r w:rsidRPr="007952DA">
              <w:rPr>
                <w:rFonts w:ascii="Times New Roman" w:hAnsi="Times New Roman"/>
                <w:sz w:val="24"/>
                <w:szCs w:val="24"/>
              </w:rPr>
              <w:t>元</w:t>
            </w:r>
          </w:p>
        </w:tc>
      </w:tr>
      <w:tr w:rsidR="007952DA" w:rsidRPr="007952DA" w:rsidTr="004C246F">
        <w:trPr>
          <w:cantSplit/>
          <w:trHeight w:val="397"/>
          <w:jc w:val="center"/>
        </w:trPr>
        <w:tc>
          <w:tcPr>
            <w:tcW w:w="1161" w:type="dxa"/>
            <w:vMerge/>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p>
        </w:tc>
        <w:tc>
          <w:tcPr>
            <w:tcW w:w="3066"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rPr>
                <w:rFonts w:ascii="Times New Roman" w:hAnsi="Times New Roman"/>
                <w:sz w:val="24"/>
                <w:szCs w:val="24"/>
              </w:rPr>
            </w:pPr>
            <w:r w:rsidRPr="007952DA">
              <w:rPr>
                <w:rFonts w:ascii="Times New Roman" w:hAnsi="Times New Roman" w:hint="eastAsia"/>
                <w:sz w:val="24"/>
                <w:szCs w:val="24"/>
              </w:rPr>
              <w:t>学术刊物增刊</w:t>
            </w:r>
          </w:p>
        </w:tc>
        <w:tc>
          <w:tcPr>
            <w:tcW w:w="3379" w:type="dxa"/>
            <w:gridSpan w:val="2"/>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sz w:val="24"/>
                <w:szCs w:val="24"/>
              </w:rPr>
              <w:t>100</w:t>
            </w:r>
            <w:r w:rsidRPr="007952DA">
              <w:rPr>
                <w:rFonts w:ascii="Times New Roman" w:hAnsi="Times New Roman"/>
                <w:sz w:val="24"/>
                <w:szCs w:val="24"/>
              </w:rPr>
              <w:t>元</w:t>
            </w:r>
          </w:p>
        </w:tc>
      </w:tr>
      <w:tr w:rsidR="007952DA" w:rsidRPr="007952DA" w:rsidTr="004C246F">
        <w:trPr>
          <w:cantSplit/>
          <w:trHeight w:val="397"/>
          <w:jc w:val="center"/>
        </w:trPr>
        <w:tc>
          <w:tcPr>
            <w:tcW w:w="1161" w:type="dxa"/>
            <w:vMerge w:val="restart"/>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论文被</w:t>
            </w:r>
            <w:r w:rsidRPr="007952DA">
              <w:rPr>
                <w:rFonts w:ascii="Times New Roman" w:hAnsi="Times New Roman" w:hint="eastAsia"/>
                <w:sz w:val="24"/>
                <w:szCs w:val="24"/>
              </w:rPr>
              <w:lastRenderedPageBreak/>
              <w:t>转载收入目录</w:t>
            </w:r>
          </w:p>
        </w:tc>
        <w:tc>
          <w:tcPr>
            <w:tcW w:w="3066" w:type="dxa"/>
            <w:tcBorders>
              <w:top w:val="single" w:sz="4" w:space="0" w:color="auto"/>
              <w:left w:val="single" w:sz="4" w:space="0" w:color="auto"/>
              <w:bottom w:val="nil"/>
              <w:right w:val="single" w:sz="4" w:space="0" w:color="auto"/>
            </w:tcBorders>
            <w:vAlign w:val="center"/>
          </w:tcPr>
          <w:p w:rsidR="007952DA" w:rsidRPr="007952DA" w:rsidRDefault="007952DA" w:rsidP="007952DA">
            <w:pPr>
              <w:spacing w:line="480" w:lineRule="exact"/>
              <w:rPr>
                <w:rFonts w:ascii="Times New Roman" w:hAnsi="Times New Roman"/>
                <w:bCs/>
                <w:sz w:val="24"/>
                <w:szCs w:val="24"/>
              </w:rPr>
            </w:pPr>
            <w:r w:rsidRPr="007952DA">
              <w:rPr>
                <w:rFonts w:ascii="Times New Roman" w:hAnsi="Times New Roman"/>
                <w:bCs/>
                <w:sz w:val="24"/>
                <w:szCs w:val="24"/>
              </w:rPr>
              <w:lastRenderedPageBreak/>
              <w:t>SCI</w:t>
            </w:r>
          </w:p>
        </w:tc>
        <w:tc>
          <w:tcPr>
            <w:tcW w:w="3379" w:type="dxa"/>
            <w:gridSpan w:val="2"/>
            <w:tcBorders>
              <w:top w:val="nil"/>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10000</w:t>
            </w:r>
            <w:r w:rsidRPr="007952DA">
              <w:rPr>
                <w:rFonts w:ascii="Times New Roman" w:hAnsi="Times New Roman"/>
                <w:sz w:val="24"/>
                <w:szCs w:val="24"/>
              </w:rPr>
              <w:t>元</w:t>
            </w:r>
          </w:p>
        </w:tc>
      </w:tr>
      <w:tr w:rsidR="007952DA" w:rsidRPr="007952DA" w:rsidTr="004C246F">
        <w:trPr>
          <w:cantSplit/>
          <w:trHeight w:val="397"/>
          <w:jc w:val="center"/>
        </w:trPr>
        <w:tc>
          <w:tcPr>
            <w:tcW w:w="1161" w:type="dxa"/>
            <w:vMerge/>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rPr>
                <w:rFonts w:ascii="Times New Roman" w:hAnsi="Times New Roman"/>
                <w:sz w:val="24"/>
                <w:szCs w:val="24"/>
              </w:rPr>
            </w:pPr>
          </w:p>
        </w:tc>
        <w:tc>
          <w:tcPr>
            <w:tcW w:w="3066" w:type="dxa"/>
            <w:tcBorders>
              <w:top w:val="single" w:sz="4" w:space="0" w:color="auto"/>
              <w:left w:val="single" w:sz="4" w:space="0" w:color="auto"/>
              <w:bottom w:val="nil"/>
              <w:right w:val="single" w:sz="4" w:space="0" w:color="auto"/>
            </w:tcBorders>
            <w:vAlign w:val="center"/>
          </w:tcPr>
          <w:p w:rsidR="007952DA" w:rsidRPr="007952DA" w:rsidRDefault="007952DA" w:rsidP="007952DA">
            <w:pPr>
              <w:spacing w:line="480" w:lineRule="exact"/>
              <w:rPr>
                <w:rFonts w:ascii="Times New Roman" w:hAnsi="Times New Roman"/>
                <w:sz w:val="24"/>
                <w:szCs w:val="24"/>
              </w:rPr>
            </w:pPr>
            <w:r w:rsidRPr="007952DA">
              <w:rPr>
                <w:rFonts w:ascii="Times New Roman" w:hAnsi="Times New Roman"/>
                <w:sz w:val="24"/>
                <w:szCs w:val="24"/>
              </w:rPr>
              <w:t>EI</w:t>
            </w:r>
            <w:r w:rsidRPr="007952DA">
              <w:rPr>
                <w:rFonts w:ascii="Times New Roman" w:hAnsi="Times New Roman"/>
                <w:sz w:val="24"/>
                <w:szCs w:val="24"/>
              </w:rPr>
              <w:t>、</w:t>
            </w:r>
            <w:r w:rsidRPr="007952DA">
              <w:rPr>
                <w:rFonts w:ascii="Times New Roman" w:hAnsi="Times New Roman"/>
                <w:sz w:val="24"/>
                <w:szCs w:val="24"/>
              </w:rPr>
              <w:t>ISTP</w:t>
            </w:r>
            <w:r w:rsidRPr="007952DA">
              <w:rPr>
                <w:rFonts w:ascii="Times New Roman" w:hAnsi="Times New Roman"/>
                <w:sz w:val="24"/>
                <w:szCs w:val="24"/>
              </w:rPr>
              <w:t>、</w:t>
            </w:r>
            <w:r w:rsidRPr="007952DA">
              <w:rPr>
                <w:rFonts w:ascii="Times New Roman" w:hAnsi="Times New Roman"/>
                <w:sz w:val="24"/>
                <w:szCs w:val="24"/>
              </w:rPr>
              <w:t>ISR</w:t>
            </w:r>
          </w:p>
        </w:tc>
        <w:tc>
          <w:tcPr>
            <w:tcW w:w="3379" w:type="dxa"/>
            <w:gridSpan w:val="2"/>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8000</w:t>
            </w:r>
            <w:r w:rsidRPr="007952DA">
              <w:rPr>
                <w:rFonts w:ascii="Times New Roman" w:hAnsi="Times New Roman"/>
                <w:sz w:val="24"/>
                <w:szCs w:val="24"/>
              </w:rPr>
              <w:t>元</w:t>
            </w:r>
          </w:p>
        </w:tc>
      </w:tr>
      <w:tr w:rsidR="007952DA" w:rsidRPr="007952DA" w:rsidTr="004C246F">
        <w:trPr>
          <w:cantSplit/>
          <w:trHeight w:val="397"/>
          <w:jc w:val="center"/>
        </w:trPr>
        <w:tc>
          <w:tcPr>
            <w:tcW w:w="1161" w:type="dxa"/>
            <w:vMerge/>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rPr>
                <w:rFonts w:ascii="Times New Roman" w:hAnsi="Times New Roman"/>
                <w:sz w:val="24"/>
                <w:szCs w:val="24"/>
              </w:rPr>
            </w:pPr>
          </w:p>
        </w:tc>
        <w:tc>
          <w:tcPr>
            <w:tcW w:w="3066" w:type="dxa"/>
            <w:vMerge w:val="restart"/>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rPr>
                <w:rFonts w:ascii="Times New Roman" w:hAnsi="Times New Roman"/>
                <w:sz w:val="24"/>
                <w:szCs w:val="24"/>
              </w:rPr>
            </w:pPr>
            <w:r w:rsidRPr="007952DA">
              <w:rPr>
                <w:rFonts w:ascii="Times New Roman" w:hAnsi="Times New Roman"/>
                <w:sz w:val="24"/>
                <w:szCs w:val="24"/>
              </w:rPr>
              <w:t>SSCI</w:t>
            </w:r>
            <w:r w:rsidRPr="007952DA">
              <w:rPr>
                <w:rFonts w:ascii="Times New Roman" w:hAnsi="Times New Roman"/>
                <w:sz w:val="24"/>
                <w:szCs w:val="24"/>
              </w:rPr>
              <w:t>、</w:t>
            </w:r>
            <w:r w:rsidRPr="007952DA">
              <w:rPr>
                <w:rFonts w:ascii="Times New Roman" w:hAnsi="Times New Roman"/>
                <w:sz w:val="24"/>
                <w:szCs w:val="24"/>
              </w:rPr>
              <w:t>MR</w:t>
            </w:r>
            <w:r w:rsidRPr="007952DA">
              <w:rPr>
                <w:rFonts w:ascii="Times New Roman" w:hAnsi="Times New Roman"/>
                <w:sz w:val="24"/>
                <w:szCs w:val="24"/>
              </w:rPr>
              <w:t>、</w:t>
            </w:r>
            <w:r w:rsidRPr="007952DA">
              <w:rPr>
                <w:rFonts w:ascii="Times New Roman" w:hAnsi="Times New Roman"/>
                <w:sz w:val="24"/>
                <w:szCs w:val="24"/>
              </w:rPr>
              <w:t>PA</w:t>
            </w:r>
            <w:r w:rsidRPr="007952DA">
              <w:rPr>
                <w:rFonts w:ascii="Times New Roman" w:hAnsi="Times New Roman"/>
                <w:sz w:val="24"/>
                <w:szCs w:val="24"/>
              </w:rPr>
              <w:t>、</w:t>
            </w:r>
            <w:r w:rsidRPr="007952DA">
              <w:rPr>
                <w:rFonts w:ascii="Times New Roman" w:hAnsi="Times New Roman"/>
                <w:sz w:val="24"/>
                <w:szCs w:val="24"/>
              </w:rPr>
              <w:t>CA</w:t>
            </w:r>
            <w:r w:rsidRPr="007952DA">
              <w:rPr>
                <w:rFonts w:ascii="Times New Roman" w:hAnsi="Times New Roman"/>
                <w:sz w:val="24"/>
                <w:szCs w:val="24"/>
              </w:rPr>
              <w:t>、</w:t>
            </w:r>
            <w:r w:rsidRPr="007952DA">
              <w:rPr>
                <w:rFonts w:ascii="Times New Roman" w:hAnsi="Times New Roman"/>
                <w:sz w:val="24"/>
                <w:szCs w:val="24"/>
              </w:rPr>
              <w:t>BA</w:t>
            </w:r>
            <w:r w:rsidRPr="007952DA">
              <w:rPr>
                <w:rFonts w:ascii="Times New Roman" w:hAnsi="Times New Roman"/>
                <w:sz w:val="24"/>
                <w:szCs w:val="24"/>
              </w:rPr>
              <w:t>、新华文摘</w:t>
            </w:r>
          </w:p>
        </w:tc>
        <w:tc>
          <w:tcPr>
            <w:tcW w:w="3379" w:type="dxa"/>
            <w:gridSpan w:val="2"/>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w:t>
            </w:r>
            <w:r w:rsidRPr="007952DA">
              <w:rPr>
                <w:rFonts w:ascii="Times New Roman" w:hAnsi="Times New Roman"/>
                <w:sz w:val="24"/>
                <w:szCs w:val="24"/>
              </w:rPr>
              <w:t>500-1000</w:t>
            </w:r>
            <w:r w:rsidRPr="007952DA">
              <w:rPr>
                <w:rFonts w:ascii="Times New Roman" w:hAnsi="Times New Roman"/>
                <w:sz w:val="24"/>
                <w:szCs w:val="24"/>
              </w:rPr>
              <w:t>字</w:t>
            </w:r>
            <w:r w:rsidRPr="007952DA">
              <w:rPr>
                <w:rFonts w:ascii="Times New Roman" w:hAnsi="Times New Roman" w:hint="eastAsia"/>
                <w:sz w:val="24"/>
                <w:szCs w:val="24"/>
              </w:rPr>
              <w:t>）</w:t>
            </w:r>
            <w:r w:rsidRPr="007952DA">
              <w:rPr>
                <w:rFonts w:ascii="Times New Roman" w:hAnsi="Times New Roman" w:hint="eastAsia"/>
                <w:sz w:val="24"/>
                <w:szCs w:val="24"/>
              </w:rPr>
              <w:t>10</w:t>
            </w:r>
            <w:r w:rsidRPr="007952DA">
              <w:rPr>
                <w:rFonts w:ascii="Times New Roman" w:hAnsi="Times New Roman"/>
                <w:sz w:val="24"/>
                <w:szCs w:val="24"/>
              </w:rPr>
              <w:t>00</w:t>
            </w:r>
            <w:r w:rsidRPr="007952DA">
              <w:rPr>
                <w:rFonts w:ascii="Times New Roman" w:hAnsi="Times New Roman"/>
                <w:sz w:val="24"/>
                <w:szCs w:val="24"/>
              </w:rPr>
              <w:t>元</w:t>
            </w:r>
          </w:p>
        </w:tc>
      </w:tr>
      <w:tr w:rsidR="007952DA" w:rsidRPr="007952DA" w:rsidTr="004C246F">
        <w:trPr>
          <w:cantSplit/>
          <w:trHeight w:val="397"/>
          <w:jc w:val="center"/>
        </w:trPr>
        <w:tc>
          <w:tcPr>
            <w:tcW w:w="1161" w:type="dxa"/>
            <w:vMerge/>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rPr>
                <w:rFonts w:ascii="Times New Roman" w:hAnsi="Times New Roman"/>
                <w:sz w:val="24"/>
                <w:szCs w:val="24"/>
              </w:rPr>
            </w:pPr>
          </w:p>
        </w:tc>
        <w:tc>
          <w:tcPr>
            <w:tcW w:w="3066" w:type="dxa"/>
            <w:vMerge/>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rPr>
                <w:rFonts w:ascii="Times New Roman" w:hAnsi="Times New Roman"/>
                <w:sz w:val="24"/>
                <w:szCs w:val="24"/>
              </w:rPr>
            </w:pPr>
          </w:p>
        </w:tc>
        <w:tc>
          <w:tcPr>
            <w:tcW w:w="3379" w:type="dxa"/>
            <w:gridSpan w:val="2"/>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w:t>
            </w:r>
            <w:r w:rsidRPr="007952DA">
              <w:rPr>
                <w:rFonts w:ascii="Times New Roman" w:hAnsi="Times New Roman"/>
                <w:sz w:val="24"/>
                <w:szCs w:val="24"/>
              </w:rPr>
              <w:t>500</w:t>
            </w:r>
            <w:r w:rsidRPr="007952DA">
              <w:rPr>
                <w:rFonts w:ascii="Times New Roman" w:hAnsi="Times New Roman"/>
                <w:sz w:val="24"/>
                <w:szCs w:val="24"/>
              </w:rPr>
              <w:t>字以下</w:t>
            </w:r>
            <w:r w:rsidRPr="007952DA">
              <w:rPr>
                <w:rFonts w:ascii="Times New Roman" w:hAnsi="Times New Roman" w:hint="eastAsia"/>
                <w:sz w:val="24"/>
                <w:szCs w:val="24"/>
              </w:rPr>
              <w:t>）</w:t>
            </w:r>
            <w:r w:rsidRPr="007952DA">
              <w:rPr>
                <w:rFonts w:ascii="Times New Roman" w:hAnsi="Times New Roman" w:hint="eastAsia"/>
                <w:sz w:val="24"/>
                <w:szCs w:val="24"/>
              </w:rPr>
              <w:t>8</w:t>
            </w:r>
            <w:r w:rsidRPr="007952DA">
              <w:rPr>
                <w:rFonts w:ascii="Times New Roman" w:hAnsi="Times New Roman"/>
                <w:sz w:val="24"/>
                <w:szCs w:val="24"/>
              </w:rPr>
              <w:t>00</w:t>
            </w:r>
            <w:r w:rsidRPr="007952DA">
              <w:rPr>
                <w:rFonts w:ascii="Times New Roman" w:hAnsi="Times New Roman"/>
                <w:sz w:val="24"/>
                <w:szCs w:val="24"/>
              </w:rPr>
              <w:t>元</w:t>
            </w:r>
          </w:p>
        </w:tc>
      </w:tr>
      <w:tr w:rsidR="007952DA" w:rsidRPr="007952DA" w:rsidTr="004C246F">
        <w:trPr>
          <w:cantSplit/>
          <w:trHeight w:val="397"/>
          <w:jc w:val="center"/>
        </w:trPr>
        <w:tc>
          <w:tcPr>
            <w:tcW w:w="1161" w:type="dxa"/>
            <w:vMerge/>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rPr>
                <w:rFonts w:ascii="Times New Roman" w:hAnsi="Times New Roman"/>
                <w:sz w:val="24"/>
                <w:szCs w:val="24"/>
              </w:rPr>
            </w:pPr>
          </w:p>
        </w:tc>
        <w:tc>
          <w:tcPr>
            <w:tcW w:w="3066"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rPr>
                <w:rFonts w:ascii="Times New Roman" w:hAnsi="Times New Roman"/>
                <w:sz w:val="24"/>
                <w:szCs w:val="24"/>
              </w:rPr>
            </w:pPr>
            <w:r w:rsidRPr="007952DA">
              <w:rPr>
                <w:rFonts w:ascii="Times New Roman" w:hAnsi="Times New Roman" w:hint="eastAsia"/>
                <w:sz w:val="24"/>
                <w:szCs w:val="24"/>
              </w:rPr>
              <w:t>人大复印资料</w:t>
            </w:r>
          </w:p>
        </w:tc>
        <w:tc>
          <w:tcPr>
            <w:tcW w:w="3379" w:type="dxa"/>
            <w:gridSpan w:val="2"/>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（索引）</w:t>
            </w:r>
            <w:r w:rsidRPr="007952DA">
              <w:rPr>
                <w:rFonts w:ascii="Times New Roman" w:hAnsi="Times New Roman" w:hint="eastAsia"/>
                <w:sz w:val="24"/>
                <w:szCs w:val="24"/>
              </w:rPr>
              <w:t>500</w:t>
            </w:r>
            <w:r w:rsidRPr="007952DA">
              <w:rPr>
                <w:rFonts w:ascii="Times New Roman" w:hAnsi="Times New Roman"/>
                <w:sz w:val="24"/>
                <w:szCs w:val="24"/>
              </w:rPr>
              <w:t>元</w:t>
            </w:r>
          </w:p>
        </w:tc>
      </w:tr>
    </w:tbl>
    <w:p w:rsidR="007952DA" w:rsidRPr="007952DA" w:rsidRDefault="007952DA" w:rsidP="007952DA">
      <w:pPr>
        <w:snapToGrid w:val="0"/>
        <w:spacing w:line="480" w:lineRule="exact"/>
        <w:ind w:firstLine="420"/>
        <w:rPr>
          <w:rFonts w:ascii="楷体_GB2312" w:eastAsia="楷体_GB2312" w:hAnsi="Times New Roman"/>
          <w:b/>
          <w:sz w:val="24"/>
          <w:szCs w:val="24"/>
        </w:rPr>
      </w:pPr>
      <w:r w:rsidRPr="007952DA">
        <w:rPr>
          <w:rFonts w:ascii="楷体_GB2312" w:eastAsia="楷体_GB2312" w:hAnsi="Times New Roman" w:hint="eastAsia"/>
          <w:b/>
          <w:bCs/>
          <w:sz w:val="24"/>
          <w:szCs w:val="24"/>
        </w:rPr>
        <w:t>注：</w:t>
      </w:r>
      <w:r w:rsidRPr="007952DA">
        <w:rPr>
          <w:rFonts w:ascii="楷体_GB2312" w:eastAsia="楷体_GB2312" w:hAnsi="Times New Roman" w:hint="eastAsia"/>
          <w:b/>
          <w:sz w:val="24"/>
          <w:szCs w:val="24"/>
        </w:rPr>
        <w:t>（1）中文核心期刊认定以论文发表时期的北大中文核心期刊目录为准。</w:t>
      </w:r>
    </w:p>
    <w:p w:rsidR="007952DA" w:rsidRPr="007952DA" w:rsidRDefault="007952DA" w:rsidP="007952DA">
      <w:pPr>
        <w:spacing w:line="480" w:lineRule="exact"/>
        <w:ind w:firstLine="420"/>
        <w:rPr>
          <w:rFonts w:ascii="Times New Roman" w:hAnsi="Times New Roman"/>
          <w:sz w:val="24"/>
          <w:szCs w:val="24"/>
        </w:rPr>
      </w:pPr>
    </w:p>
    <w:p w:rsidR="007952DA" w:rsidRPr="007952DA" w:rsidRDefault="007952DA" w:rsidP="007952DA">
      <w:pPr>
        <w:spacing w:line="480" w:lineRule="exact"/>
        <w:ind w:firstLine="420"/>
        <w:rPr>
          <w:rFonts w:ascii="Times New Roman" w:hAnsi="Times New Roman"/>
          <w:sz w:val="24"/>
          <w:szCs w:val="24"/>
        </w:rPr>
      </w:pPr>
      <w:r w:rsidRPr="007952DA">
        <w:rPr>
          <w:rFonts w:ascii="Times New Roman" w:hAnsi="Times New Roman" w:hint="eastAsia"/>
          <w:sz w:val="24"/>
          <w:szCs w:val="24"/>
        </w:rPr>
        <w:t>3</w:t>
      </w:r>
      <w:r w:rsidRPr="007952DA">
        <w:rPr>
          <w:rFonts w:ascii="Times New Roman" w:hAnsi="Times New Roman" w:hint="eastAsia"/>
          <w:sz w:val="24"/>
          <w:szCs w:val="24"/>
        </w:rPr>
        <w:t>．专著、译著、教材出版奖励（第一主编）。以</w:t>
      </w:r>
      <w:r w:rsidRPr="007952DA">
        <w:rPr>
          <w:rFonts w:ascii="Times New Roman" w:hAnsi="Times New Roman"/>
          <w:sz w:val="24"/>
          <w:szCs w:val="24"/>
        </w:rPr>
        <w:t>25</w:t>
      </w:r>
      <w:r w:rsidRPr="007952DA">
        <w:rPr>
          <w:rFonts w:ascii="Times New Roman" w:hAnsi="Times New Roman"/>
          <w:sz w:val="24"/>
          <w:szCs w:val="24"/>
        </w:rPr>
        <w:t>万字以上计，字数不足按字数比例计发。</w:t>
      </w:r>
      <w:r w:rsidRPr="007952DA">
        <w:rPr>
          <w:rFonts w:ascii="Times New Roman" w:hAnsi="Times New Roman" w:hint="eastAsia"/>
          <w:sz w:val="24"/>
          <w:szCs w:val="24"/>
        </w:rPr>
        <w:t>相应奖额参见表</w:t>
      </w:r>
      <w:r w:rsidRPr="007952DA">
        <w:rPr>
          <w:rFonts w:ascii="Times New Roman" w:hAnsi="Times New Roman" w:hint="eastAsia"/>
          <w:sz w:val="24"/>
          <w:szCs w:val="24"/>
        </w:rPr>
        <w:t>2</w:t>
      </w:r>
      <w:r w:rsidRPr="007952DA">
        <w:rPr>
          <w:rFonts w:ascii="Times New Roman" w:hAnsi="Times New Roman" w:hint="eastAsia"/>
          <w:sz w:val="24"/>
          <w:szCs w:val="24"/>
        </w:rPr>
        <w:t>。</w:t>
      </w:r>
    </w:p>
    <w:p w:rsidR="007952DA" w:rsidRPr="007952DA" w:rsidRDefault="007952DA" w:rsidP="007952DA">
      <w:pPr>
        <w:spacing w:line="480" w:lineRule="exact"/>
        <w:ind w:firstLine="420"/>
        <w:rPr>
          <w:rFonts w:ascii="Times New Roman" w:hAnsi="Times New Roman"/>
          <w:bCs/>
          <w:sz w:val="24"/>
          <w:szCs w:val="24"/>
        </w:rPr>
      </w:pPr>
    </w:p>
    <w:p w:rsidR="007952DA" w:rsidRPr="007952DA" w:rsidRDefault="007952DA" w:rsidP="007952DA">
      <w:pPr>
        <w:spacing w:line="480" w:lineRule="exact"/>
        <w:ind w:firstLine="420"/>
        <w:rPr>
          <w:rFonts w:ascii="Times New Roman" w:hAnsi="Times New Roman"/>
          <w:bCs/>
          <w:sz w:val="24"/>
          <w:szCs w:val="24"/>
        </w:rPr>
      </w:pPr>
    </w:p>
    <w:p w:rsidR="007952DA" w:rsidRPr="007952DA" w:rsidRDefault="007952DA" w:rsidP="007952DA">
      <w:pPr>
        <w:spacing w:line="480" w:lineRule="exact"/>
        <w:ind w:firstLine="420"/>
        <w:rPr>
          <w:rFonts w:ascii="Times New Roman" w:hAnsi="Times New Roman"/>
          <w:bCs/>
          <w:sz w:val="24"/>
          <w:szCs w:val="24"/>
        </w:rPr>
      </w:pPr>
      <w:r w:rsidRPr="007952DA">
        <w:rPr>
          <w:rFonts w:ascii="Times New Roman" w:hAnsi="Times New Roman" w:hint="eastAsia"/>
          <w:bCs/>
          <w:sz w:val="24"/>
          <w:szCs w:val="24"/>
        </w:rPr>
        <w:t>表</w:t>
      </w:r>
      <w:r w:rsidRPr="007952DA">
        <w:rPr>
          <w:rFonts w:ascii="Times New Roman" w:hAnsi="Times New Roman" w:hint="eastAsia"/>
          <w:bCs/>
          <w:sz w:val="24"/>
          <w:szCs w:val="24"/>
        </w:rPr>
        <w:t xml:space="preserve">2  </w:t>
      </w:r>
      <w:r w:rsidRPr="007952DA">
        <w:rPr>
          <w:rFonts w:ascii="Times New Roman" w:hAnsi="Times New Roman" w:hint="eastAsia"/>
          <w:bCs/>
          <w:sz w:val="24"/>
          <w:szCs w:val="24"/>
        </w:rPr>
        <w:t>专著、译著、教材出版奖额标准</w:t>
      </w:r>
    </w:p>
    <w:tbl>
      <w:tblPr>
        <w:tblW w:w="7632" w:type="dxa"/>
        <w:jc w:val="center"/>
        <w:tblBorders>
          <w:top w:val="single" w:sz="4" w:space="0" w:color="auto"/>
          <w:left w:val="single" w:sz="4" w:space="0" w:color="auto"/>
          <w:bottom w:val="single" w:sz="4" w:space="0" w:color="auto"/>
          <w:right w:val="single" w:sz="4" w:space="0" w:color="auto"/>
        </w:tblBorders>
        <w:tblLook w:val="0000"/>
      </w:tblPr>
      <w:tblGrid>
        <w:gridCol w:w="1738"/>
        <w:gridCol w:w="2716"/>
        <w:gridCol w:w="3178"/>
      </w:tblGrid>
      <w:tr w:rsidR="007952DA" w:rsidRPr="007952DA" w:rsidTr="004C246F">
        <w:trPr>
          <w:cantSplit/>
          <w:trHeight w:val="510"/>
          <w:jc w:val="center"/>
        </w:trPr>
        <w:tc>
          <w:tcPr>
            <w:tcW w:w="1738" w:type="dxa"/>
            <w:vMerge w:val="restart"/>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国家级出版社</w:t>
            </w:r>
          </w:p>
        </w:tc>
        <w:tc>
          <w:tcPr>
            <w:tcW w:w="2716"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学术专著</w:t>
            </w:r>
          </w:p>
        </w:tc>
        <w:tc>
          <w:tcPr>
            <w:tcW w:w="3178"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sz w:val="24"/>
                <w:szCs w:val="24"/>
              </w:rPr>
              <w:t>10000</w:t>
            </w:r>
            <w:r w:rsidRPr="007952DA">
              <w:rPr>
                <w:rFonts w:ascii="Times New Roman" w:hAnsi="Times New Roman"/>
                <w:sz w:val="24"/>
                <w:szCs w:val="24"/>
              </w:rPr>
              <w:t>元</w:t>
            </w:r>
          </w:p>
        </w:tc>
      </w:tr>
      <w:tr w:rsidR="007952DA" w:rsidRPr="007952DA" w:rsidTr="004C246F">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p>
        </w:tc>
        <w:tc>
          <w:tcPr>
            <w:tcW w:w="2716"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译著</w:t>
            </w:r>
          </w:p>
        </w:tc>
        <w:tc>
          <w:tcPr>
            <w:tcW w:w="3178"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sz w:val="24"/>
                <w:szCs w:val="24"/>
              </w:rPr>
              <w:t>6000</w:t>
            </w:r>
            <w:r w:rsidRPr="007952DA">
              <w:rPr>
                <w:rFonts w:ascii="Times New Roman" w:hAnsi="Times New Roman"/>
                <w:sz w:val="24"/>
                <w:szCs w:val="24"/>
              </w:rPr>
              <w:t>元</w:t>
            </w:r>
          </w:p>
        </w:tc>
      </w:tr>
      <w:tr w:rsidR="007952DA" w:rsidRPr="007952DA" w:rsidTr="004C246F">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p>
        </w:tc>
        <w:tc>
          <w:tcPr>
            <w:tcW w:w="2716"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教材</w:t>
            </w:r>
          </w:p>
        </w:tc>
        <w:tc>
          <w:tcPr>
            <w:tcW w:w="3178"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sz w:val="24"/>
                <w:szCs w:val="24"/>
              </w:rPr>
              <w:t>2500</w:t>
            </w:r>
            <w:r w:rsidRPr="007952DA">
              <w:rPr>
                <w:rFonts w:ascii="Times New Roman" w:hAnsi="Times New Roman"/>
                <w:sz w:val="24"/>
                <w:szCs w:val="24"/>
              </w:rPr>
              <w:t>元</w:t>
            </w:r>
          </w:p>
        </w:tc>
      </w:tr>
      <w:tr w:rsidR="007952DA" w:rsidRPr="007952DA" w:rsidTr="004C246F">
        <w:trPr>
          <w:cantSplit/>
          <w:trHeight w:val="510"/>
          <w:jc w:val="center"/>
        </w:trPr>
        <w:tc>
          <w:tcPr>
            <w:tcW w:w="1738" w:type="dxa"/>
            <w:vMerge w:val="restart"/>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其他出版社</w:t>
            </w:r>
          </w:p>
        </w:tc>
        <w:tc>
          <w:tcPr>
            <w:tcW w:w="2716"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学术专著</w:t>
            </w:r>
          </w:p>
        </w:tc>
        <w:tc>
          <w:tcPr>
            <w:tcW w:w="3178"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sz w:val="24"/>
                <w:szCs w:val="24"/>
              </w:rPr>
              <w:t>8000</w:t>
            </w:r>
            <w:r w:rsidRPr="007952DA">
              <w:rPr>
                <w:rFonts w:ascii="Times New Roman" w:hAnsi="Times New Roman"/>
                <w:sz w:val="24"/>
                <w:szCs w:val="24"/>
              </w:rPr>
              <w:t>元</w:t>
            </w:r>
          </w:p>
        </w:tc>
      </w:tr>
      <w:tr w:rsidR="007952DA" w:rsidRPr="007952DA" w:rsidTr="004C246F">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p>
        </w:tc>
        <w:tc>
          <w:tcPr>
            <w:tcW w:w="2716"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译著</w:t>
            </w:r>
          </w:p>
        </w:tc>
        <w:tc>
          <w:tcPr>
            <w:tcW w:w="3178"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sz w:val="24"/>
                <w:szCs w:val="24"/>
              </w:rPr>
              <w:t>5000</w:t>
            </w:r>
            <w:r w:rsidRPr="007952DA">
              <w:rPr>
                <w:rFonts w:ascii="Times New Roman" w:hAnsi="Times New Roman"/>
                <w:sz w:val="24"/>
                <w:szCs w:val="24"/>
              </w:rPr>
              <w:t>元</w:t>
            </w:r>
          </w:p>
        </w:tc>
      </w:tr>
      <w:tr w:rsidR="007952DA" w:rsidRPr="007952DA" w:rsidTr="004C246F">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p>
        </w:tc>
        <w:tc>
          <w:tcPr>
            <w:tcW w:w="2716"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教材</w:t>
            </w:r>
          </w:p>
        </w:tc>
        <w:tc>
          <w:tcPr>
            <w:tcW w:w="3178"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15</w:t>
            </w:r>
            <w:r w:rsidRPr="007952DA">
              <w:rPr>
                <w:rFonts w:ascii="Times New Roman" w:hAnsi="Times New Roman"/>
                <w:sz w:val="24"/>
                <w:szCs w:val="24"/>
              </w:rPr>
              <w:t>00</w:t>
            </w:r>
            <w:r w:rsidRPr="007952DA">
              <w:rPr>
                <w:rFonts w:ascii="Times New Roman" w:hAnsi="Times New Roman"/>
                <w:sz w:val="24"/>
                <w:szCs w:val="24"/>
              </w:rPr>
              <w:t>元</w:t>
            </w:r>
          </w:p>
        </w:tc>
      </w:tr>
    </w:tbl>
    <w:p w:rsidR="007952DA" w:rsidRPr="007952DA" w:rsidRDefault="007952DA" w:rsidP="007952DA">
      <w:pPr>
        <w:spacing w:line="480" w:lineRule="exact"/>
        <w:ind w:firstLine="420"/>
        <w:rPr>
          <w:rFonts w:ascii="Times New Roman" w:eastAsia="楷体_GB2312" w:hAnsi="Times New Roman"/>
          <w:sz w:val="24"/>
          <w:szCs w:val="24"/>
        </w:rPr>
      </w:pPr>
      <w:r w:rsidRPr="007952DA">
        <w:rPr>
          <w:rFonts w:ascii="Times New Roman" w:eastAsia="楷体_GB2312" w:hAnsi="Times New Roman" w:hint="eastAsia"/>
          <w:bCs/>
          <w:sz w:val="24"/>
          <w:szCs w:val="24"/>
        </w:rPr>
        <w:t>注：</w:t>
      </w:r>
      <w:r w:rsidRPr="007952DA">
        <w:rPr>
          <w:rFonts w:ascii="Times New Roman" w:eastAsia="楷体_GB2312" w:hAnsi="Times New Roman" w:hint="eastAsia"/>
          <w:sz w:val="24"/>
          <w:szCs w:val="24"/>
        </w:rPr>
        <w:t>（</w:t>
      </w:r>
      <w:r w:rsidRPr="007952DA">
        <w:rPr>
          <w:rFonts w:ascii="Times New Roman" w:eastAsia="楷体_GB2312" w:hAnsi="Times New Roman" w:hint="eastAsia"/>
          <w:sz w:val="24"/>
          <w:szCs w:val="24"/>
        </w:rPr>
        <w:t>1</w:t>
      </w:r>
      <w:r w:rsidRPr="007952DA">
        <w:rPr>
          <w:rFonts w:ascii="Times New Roman" w:eastAsia="楷体_GB2312" w:hAnsi="Times New Roman" w:hint="eastAsia"/>
          <w:sz w:val="24"/>
          <w:szCs w:val="24"/>
        </w:rPr>
        <w:t>）国家级出版社以教务处颁布的名单为准。</w:t>
      </w:r>
    </w:p>
    <w:p w:rsidR="007952DA" w:rsidRPr="007952DA" w:rsidRDefault="007952DA" w:rsidP="007952DA">
      <w:pPr>
        <w:spacing w:after="120" w:line="480" w:lineRule="exact"/>
        <w:ind w:firstLine="420"/>
        <w:rPr>
          <w:rFonts w:ascii="Times New Roman" w:eastAsia="楷体_GB2312" w:hAnsi="Times New Roman"/>
          <w:bCs/>
          <w:sz w:val="24"/>
          <w:szCs w:val="24"/>
        </w:rPr>
      </w:pPr>
      <w:r w:rsidRPr="007952DA">
        <w:rPr>
          <w:rFonts w:ascii="Times New Roman" w:eastAsia="楷体_GB2312" w:hAnsi="Times New Roman" w:hint="eastAsia"/>
          <w:bCs/>
          <w:sz w:val="24"/>
          <w:szCs w:val="24"/>
        </w:rPr>
        <w:t>（</w:t>
      </w:r>
      <w:r w:rsidRPr="007952DA">
        <w:rPr>
          <w:rFonts w:ascii="Times New Roman" w:eastAsia="楷体_GB2312" w:hAnsi="Times New Roman" w:hint="eastAsia"/>
          <w:bCs/>
          <w:sz w:val="24"/>
          <w:szCs w:val="24"/>
        </w:rPr>
        <w:t>2</w:t>
      </w:r>
      <w:r w:rsidRPr="007952DA">
        <w:rPr>
          <w:rFonts w:ascii="Times New Roman" w:eastAsia="楷体_GB2312" w:hAnsi="Times New Roman" w:hint="eastAsia"/>
          <w:bCs/>
          <w:sz w:val="24"/>
          <w:szCs w:val="24"/>
        </w:rPr>
        <w:t>）经学院学术委员会审定印行的内部教材按学院规定支付稿酬。</w:t>
      </w:r>
    </w:p>
    <w:p w:rsidR="007952DA" w:rsidRPr="007952DA" w:rsidRDefault="007952DA" w:rsidP="007952DA">
      <w:pPr>
        <w:spacing w:line="480" w:lineRule="exact"/>
        <w:ind w:firstLine="420"/>
        <w:rPr>
          <w:rFonts w:ascii="Times New Roman" w:hAnsi="Times New Roman"/>
          <w:sz w:val="24"/>
          <w:szCs w:val="24"/>
        </w:rPr>
      </w:pPr>
    </w:p>
    <w:p w:rsidR="007952DA" w:rsidRPr="007952DA" w:rsidRDefault="007952DA" w:rsidP="007952DA">
      <w:pPr>
        <w:spacing w:line="480" w:lineRule="exact"/>
        <w:ind w:firstLine="420"/>
        <w:rPr>
          <w:rFonts w:ascii="Times New Roman" w:hAnsi="Times New Roman"/>
          <w:sz w:val="24"/>
          <w:szCs w:val="24"/>
        </w:rPr>
      </w:pPr>
      <w:r w:rsidRPr="007952DA">
        <w:rPr>
          <w:rFonts w:ascii="Times New Roman" w:hAnsi="Times New Roman" w:hint="eastAsia"/>
          <w:sz w:val="24"/>
          <w:szCs w:val="24"/>
        </w:rPr>
        <w:t>4</w:t>
      </w:r>
      <w:r w:rsidRPr="007952DA">
        <w:rPr>
          <w:rFonts w:ascii="Times New Roman" w:hAnsi="Times New Roman" w:hint="eastAsia"/>
          <w:sz w:val="24"/>
          <w:szCs w:val="24"/>
        </w:rPr>
        <w:t>．文艺作品（第一作者）的奖励办法参见表</w:t>
      </w:r>
      <w:r w:rsidRPr="007952DA">
        <w:rPr>
          <w:rFonts w:ascii="Times New Roman" w:hAnsi="Times New Roman" w:hint="eastAsia"/>
          <w:sz w:val="24"/>
          <w:szCs w:val="24"/>
        </w:rPr>
        <w:t>3</w:t>
      </w:r>
      <w:r w:rsidRPr="007952DA">
        <w:rPr>
          <w:rFonts w:ascii="Times New Roman" w:hAnsi="Times New Roman" w:hint="eastAsia"/>
          <w:sz w:val="24"/>
          <w:szCs w:val="24"/>
        </w:rPr>
        <w:t>。</w:t>
      </w:r>
    </w:p>
    <w:p w:rsidR="007952DA" w:rsidRPr="007952DA" w:rsidRDefault="007952DA" w:rsidP="007952DA">
      <w:pPr>
        <w:spacing w:line="480" w:lineRule="exact"/>
        <w:ind w:firstLine="420"/>
        <w:rPr>
          <w:rFonts w:ascii="Times New Roman" w:hAnsi="Times New Roman"/>
          <w:bCs/>
          <w:sz w:val="24"/>
          <w:szCs w:val="24"/>
        </w:rPr>
      </w:pPr>
      <w:r w:rsidRPr="007952DA">
        <w:rPr>
          <w:rFonts w:ascii="Times New Roman" w:hAnsi="Times New Roman" w:hint="eastAsia"/>
          <w:bCs/>
          <w:sz w:val="24"/>
          <w:szCs w:val="24"/>
        </w:rPr>
        <w:t>表</w:t>
      </w:r>
      <w:r w:rsidRPr="007952DA">
        <w:rPr>
          <w:rFonts w:ascii="Times New Roman" w:hAnsi="Times New Roman" w:hint="eastAsia"/>
          <w:bCs/>
          <w:sz w:val="24"/>
          <w:szCs w:val="24"/>
        </w:rPr>
        <w:t xml:space="preserve">3  </w:t>
      </w:r>
      <w:r w:rsidRPr="007952DA">
        <w:rPr>
          <w:rFonts w:ascii="Times New Roman" w:hAnsi="Times New Roman" w:hint="eastAsia"/>
          <w:bCs/>
          <w:sz w:val="24"/>
          <w:szCs w:val="24"/>
        </w:rPr>
        <w:t>文艺作品发表奖额标准</w:t>
      </w: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4626"/>
        <w:gridCol w:w="2991"/>
      </w:tblGrid>
      <w:tr w:rsidR="007952DA" w:rsidRPr="007952DA" w:rsidTr="004C246F">
        <w:trPr>
          <w:trHeight w:val="510"/>
          <w:jc w:val="center"/>
        </w:trPr>
        <w:tc>
          <w:tcPr>
            <w:tcW w:w="4626"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国家级期刊</w:t>
            </w:r>
          </w:p>
        </w:tc>
        <w:tc>
          <w:tcPr>
            <w:tcW w:w="2991"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1500</w:t>
            </w:r>
            <w:r w:rsidRPr="007952DA">
              <w:rPr>
                <w:rFonts w:ascii="Times New Roman" w:hAnsi="Times New Roman"/>
                <w:sz w:val="24"/>
                <w:szCs w:val="24"/>
              </w:rPr>
              <w:t>元</w:t>
            </w:r>
          </w:p>
        </w:tc>
      </w:tr>
      <w:tr w:rsidR="007952DA" w:rsidRPr="007952DA" w:rsidTr="004C246F">
        <w:trPr>
          <w:trHeight w:val="510"/>
          <w:jc w:val="center"/>
        </w:trPr>
        <w:tc>
          <w:tcPr>
            <w:tcW w:w="4626"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一般期刊</w:t>
            </w:r>
          </w:p>
        </w:tc>
        <w:tc>
          <w:tcPr>
            <w:tcW w:w="2991"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3</w:t>
            </w:r>
            <w:r w:rsidRPr="007952DA">
              <w:rPr>
                <w:rFonts w:ascii="Times New Roman" w:hAnsi="Times New Roman"/>
                <w:sz w:val="24"/>
                <w:szCs w:val="24"/>
              </w:rPr>
              <w:t>00</w:t>
            </w:r>
            <w:r w:rsidRPr="007952DA">
              <w:rPr>
                <w:rFonts w:ascii="Times New Roman" w:hAnsi="Times New Roman"/>
                <w:sz w:val="24"/>
                <w:szCs w:val="24"/>
              </w:rPr>
              <w:t>元</w:t>
            </w:r>
          </w:p>
        </w:tc>
      </w:tr>
      <w:tr w:rsidR="007952DA" w:rsidRPr="007952DA" w:rsidTr="004C246F">
        <w:trPr>
          <w:trHeight w:val="510"/>
          <w:jc w:val="center"/>
        </w:trPr>
        <w:tc>
          <w:tcPr>
            <w:tcW w:w="4626"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国家级出版社出版作品集</w:t>
            </w:r>
          </w:p>
        </w:tc>
        <w:tc>
          <w:tcPr>
            <w:tcW w:w="2991"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2</w:t>
            </w:r>
            <w:r w:rsidRPr="007952DA">
              <w:rPr>
                <w:rFonts w:ascii="Times New Roman" w:hAnsi="Times New Roman"/>
                <w:sz w:val="24"/>
                <w:szCs w:val="24"/>
              </w:rPr>
              <w:t>00</w:t>
            </w:r>
            <w:r w:rsidRPr="007952DA">
              <w:rPr>
                <w:rFonts w:ascii="Times New Roman" w:hAnsi="Times New Roman"/>
                <w:sz w:val="24"/>
                <w:szCs w:val="24"/>
              </w:rPr>
              <w:t>元</w:t>
            </w:r>
          </w:p>
        </w:tc>
      </w:tr>
      <w:tr w:rsidR="007952DA" w:rsidRPr="007952DA" w:rsidTr="004C246F">
        <w:trPr>
          <w:trHeight w:val="510"/>
          <w:jc w:val="center"/>
        </w:trPr>
        <w:tc>
          <w:tcPr>
            <w:tcW w:w="4626"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一般出版社出版作品集</w:t>
            </w:r>
          </w:p>
        </w:tc>
        <w:tc>
          <w:tcPr>
            <w:tcW w:w="2991"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10</w:t>
            </w:r>
            <w:r w:rsidRPr="007952DA">
              <w:rPr>
                <w:rFonts w:ascii="Times New Roman" w:hAnsi="Times New Roman"/>
                <w:sz w:val="24"/>
                <w:szCs w:val="24"/>
              </w:rPr>
              <w:t>0</w:t>
            </w:r>
            <w:r w:rsidRPr="007952DA">
              <w:rPr>
                <w:rFonts w:ascii="Times New Roman" w:hAnsi="Times New Roman"/>
                <w:sz w:val="24"/>
                <w:szCs w:val="24"/>
              </w:rPr>
              <w:t>元</w:t>
            </w:r>
          </w:p>
        </w:tc>
      </w:tr>
    </w:tbl>
    <w:p w:rsidR="007952DA" w:rsidRPr="007952DA" w:rsidRDefault="007952DA" w:rsidP="007952DA">
      <w:pPr>
        <w:spacing w:after="120" w:line="480" w:lineRule="exact"/>
        <w:ind w:firstLine="420"/>
        <w:rPr>
          <w:rFonts w:ascii="Times New Roman" w:eastAsia="楷体_GB2312" w:hAnsi="Times New Roman"/>
          <w:sz w:val="24"/>
          <w:szCs w:val="24"/>
        </w:rPr>
      </w:pPr>
      <w:r w:rsidRPr="007952DA">
        <w:rPr>
          <w:rFonts w:ascii="Times New Roman" w:eastAsia="楷体_GB2312" w:hAnsi="Times New Roman" w:hint="eastAsia"/>
          <w:bCs/>
          <w:sz w:val="24"/>
          <w:szCs w:val="24"/>
        </w:rPr>
        <w:t>注：</w:t>
      </w:r>
      <w:r w:rsidRPr="007952DA">
        <w:rPr>
          <w:rFonts w:ascii="Times New Roman" w:eastAsia="楷体_GB2312" w:hAnsi="Times New Roman" w:hint="eastAsia"/>
          <w:sz w:val="24"/>
          <w:szCs w:val="24"/>
        </w:rPr>
        <w:t>文艺作品一般按件计，作品篇幅大时具体奖额酌情计算。</w:t>
      </w:r>
    </w:p>
    <w:p w:rsidR="007952DA" w:rsidRPr="007952DA" w:rsidRDefault="007952DA" w:rsidP="007952DA">
      <w:pPr>
        <w:spacing w:after="120" w:line="480" w:lineRule="exact"/>
        <w:ind w:firstLine="420"/>
        <w:rPr>
          <w:rFonts w:ascii="Times New Roman" w:hAnsi="Times New Roman"/>
          <w:bCs/>
          <w:sz w:val="24"/>
          <w:szCs w:val="24"/>
        </w:rPr>
      </w:pPr>
    </w:p>
    <w:p w:rsidR="007952DA" w:rsidRPr="007952DA" w:rsidRDefault="007952DA" w:rsidP="007952DA">
      <w:pPr>
        <w:spacing w:after="120" w:line="480" w:lineRule="exact"/>
        <w:ind w:firstLine="420"/>
        <w:rPr>
          <w:rFonts w:ascii="Times New Roman" w:hAnsi="Times New Roman"/>
          <w:sz w:val="24"/>
          <w:szCs w:val="24"/>
        </w:rPr>
      </w:pPr>
      <w:r w:rsidRPr="007952DA">
        <w:rPr>
          <w:rFonts w:ascii="Times New Roman" w:hAnsi="Times New Roman" w:hint="eastAsia"/>
          <w:bCs/>
          <w:sz w:val="24"/>
          <w:szCs w:val="24"/>
        </w:rPr>
        <w:t>5</w:t>
      </w:r>
      <w:r w:rsidRPr="007952DA">
        <w:rPr>
          <w:rFonts w:ascii="Times New Roman" w:hAnsi="Times New Roman" w:hint="eastAsia"/>
          <w:bCs/>
          <w:sz w:val="24"/>
          <w:szCs w:val="24"/>
        </w:rPr>
        <w:t>．专利与软件著作权的奖励办法</w:t>
      </w:r>
      <w:r w:rsidRPr="007952DA">
        <w:rPr>
          <w:rFonts w:ascii="Times New Roman" w:hAnsi="Times New Roman" w:hint="eastAsia"/>
          <w:sz w:val="24"/>
          <w:szCs w:val="24"/>
        </w:rPr>
        <w:t>法参见表</w:t>
      </w:r>
      <w:r w:rsidRPr="007952DA">
        <w:rPr>
          <w:rFonts w:ascii="Times New Roman" w:hAnsi="Times New Roman" w:hint="eastAsia"/>
          <w:sz w:val="24"/>
          <w:szCs w:val="24"/>
        </w:rPr>
        <w:t>4</w:t>
      </w:r>
      <w:r w:rsidRPr="007952DA">
        <w:rPr>
          <w:rFonts w:ascii="Times New Roman" w:hAnsi="Times New Roman" w:hint="eastAsia"/>
          <w:sz w:val="24"/>
          <w:szCs w:val="24"/>
        </w:rPr>
        <w:t>。</w:t>
      </w:r>
    </w:p>
    <w:p w:rsidR="007952DA" w:rsidRPr="007952DA" w:rsidRDefault="007952DA" w:rsidP="007952DA">
      <w:pPr>
        <w:spacing w:after="120" w:line="480" w:lineRule="exact"/>
        <w:ind w:firstLine="420"/>
        <w:rPr>
          <w:rFonts w:ascii="Times New Roman" w:hAnsi="Times New Roman"/>
          <w:bCs/>
          <w:sz w:val="24"/>
          <w:szCs w:val="24"/>
        </w:rPr>
      </w:pPr>
      <w:r w:rsidRPr="007952DA">
        <w:rPr>
          <w:rFonts w:ascii="Times New Roman" w:hAnsi="Times New Roman" w:hint="eastAsia"/>
          <w:sz w:val="24"/>
          <w:szCs w:val="24"/>
        </w:rPr>
        <w:t>表</w:t>
      </w:r>
      <w:r w:rsidRPr="007952DA">
        <w:rPr>
          <w:rFonts w:ascii="Times New Roman" w:hAnsi="Times New Roman" w:hint="eastAsia"/>
          <w:sz w:val="24"/>
          <w:szCs w:val="24"/>
        </w:rPr>
        <w:t xml:space="preserve">4  </w:t>
      </w:r>
      <w:r w:rsidRPr="007952DA">
        <w:rPr>
          <w:rFonts w:ascii="Times New Roman" w:hAnsi="Times New Roman" w:hint="eastAsia"/>
          <w:bCs/>
          <w:sz w:val="24"/>
          <w:szCs w:val="24"/>
        </w:rPr>
        <w:t>专利与软件著作权的奖励标准</w:t>
      </w: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1357"/>
        <w:gridCol w:w="1684"/>
        <w:gridCol w:w="1058"/>
        <w:gridCol w:w="3569"/>
      </w:tblGrid>
      <w:tr w:rsidR="007952DA" w:rsidRPr="007952DA" w:rsidTr="007952DA">
        <w:trPr>
          <w:trHeight w:val="510"/>
          <w:jc w:val="center"/>
        </w:trPr>
        <w:tc>
          <w:tcPr>
            <w:tcW w:w="1357"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项目</w:t>
            </w:r>
          </w:p>
        </w:tc>
        <w:tc>
          <w:tcPr>
            <w:tcW w:w="1684"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细分名称</w:t>
            </w:r>
          </w:p>
        </w:tc>
        <w:tc>
          <w:tcPr>
            <w:tcW w:w="1058"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奖励标准</w:t>
            </w:r>
          </w:p>
        </w:tc>
        <w:tc>
          <w:tcPr>
            <w:tcW w:w="3569"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备注</w:t>
            </w:r>
          </w:p>
        </w:tc>
      </w:tr>
      <w:tr w:rsidR="007952DA" w:rsidRPr="007952DA" w:rsidTr="007952DA">
        <w:trPr>
          <w:trHeight w:val="510"/>
          <w:jc w:val="center"/>
        </w:trPr>
        <w:tc>
          <w:tcPr>
            <w:tcW w:w="1357" w:type="dxa"/>
            <w:vMerge w:val="restart"/>
            <w:tcBorders>
              <w:top w:val="single" w:sz="4" w:space="0" w:color="auto"/>
              <w:left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专利</w:t>
            </w:r>
          </w:p>
        </w:tc>
        <w:tc>
          <w:tcPr>
            <w:tcW w:w="1684"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外观专利</w:t>
            </w:r>
          </w:p>
        </w:tc>
        <w:tc>
          <w:tcPr>
            <w:tcW w:w="1058"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5</w:t>
            </w:r>
            <w:r w:rsidRPr="007952DA">
              <w:rPr>
                <w:rFonts w:ascii="Times New Roman" w:hAnsi="Times New Roman"/>
                <w:sz w:val="24"/>
                <w:szCs w:val="24"/>
              </w:rPr>
              <w:t>00</w:t>
            </w:r>
            <w:r w:rsidRPr="007952DA">
              <w:rPr>
                <w:rFonts w:ascii="Times New Roman" w:hAnsi="Times New Roman"/>
                <w:sz w:val="24"/>
                <w:szCs w:val="24"/>
              </w:rPr>
              <w:t>元</w:t>
            </w:r>
          </w:p>
        </w:tc>
        <w:tc>
          <w:tcPr>
            <w:tcW w:w="3569"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p>
        </w:tc>
      </w:tr>
      <w:tr w:rsidR="007952DA" w:rsidRPr="007952DA" w:rsidTr="007952DA">
        <w:trPr>
          <w:trHeight w:val="510"/>
          <w:jc w:val="center"/>
        </w:trPr>
        <w:tc>
          <w:tcPr>
            <w:tcW w:w="1357" w:type="dxa"/>
            <w:vMerge/>
            <w:tcBorders>
              <w:left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p>
        </w:tc>
        <w:tc>
          <w:tcPr>
            <w:tcW w:w="1684"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实用新型专利</w:t>
            </w:r>
          </w:p>
        </w:tc>
        <w:tc>
          <w:tcPr>
            <w:tcW w:w="1058"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10</w:t>
            </w:r>
            <w:r w:rsidRPr="007952DA">
              <w:rPr>
                <w:rFonts w:ascii="Times New Roman" w:hAnsi="Times New Roman"/>
                <w:sz w:val="24"/>
                <w:szCs w:val="24"/>
              </w:rPr>
              <w:t>00</w:t>
            </w:r>
            <w:r w:rsidRPr="007952DA">
              <w:rPr>
                <w:rFonts w:ascii="Times New Roman" w:hAnsi="Times New Roman"/>
                <w:sz w:val="24"/>
                <w:szCs w:val="24"/>
              </w:rPr>
              <w:t>元</w:t>
            </w:r>
          </w:p>
        </w:tc>
        <w:tc>
          <w:tcPr>
            <w:tcW w:w="3569"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p>
        </w:tc>
      </w:tr>
      <w:tr w:rsidR="007952DA" w:rsidRPr="007952DA" w:rsidTr="007952DA">
        <w:trPr>
          <w:trHeight w:val="510"/>
          <w:jc w:val="center"/>
        </w:trPr>
        <w:tc>
          <w:tcPr>
            <w:tcW w:w="1357" w:type="dxa"/>
            <w:vMerge/>
            <w:tcBorders>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p>
        </w:tc>
        <w:tc>
          <w:tcPr>
            <w:tcW w:w="1684"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发明专利</w:t>
            </w:r>
          </w:p>
        </w:tc>
        <w:tc>
          <w:tcPr>
            <w:tcW w:w="1058"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300</w:t>
            </w:r>
            <w:r w:rsidRPr="007952DA">
              <w:rPr>
                <w:rFonts w:ascii="Times New Roman" w:hAnsi="Times New Roman"/>
                <w:sz w:val="24"/>
                <w:szCs w:val="24"/>
              </w:rPr>
              <w:t>0</w:t>
            </w:r>
            <w:r w:rsidRPr="007952DA">
              <w:rPr>
                <w:rFonts w:ascii="Times New Roman" w:hAnsi="Times New Roman"/>
                <w:sz w:val="24"/>
                <w:szCs w:val="24"/>
              </w:rPr>
              <w:t>元</w:t>
            </w:r>
          </w:p>
        </w:tc>
        <w:tc>
          <w:tcPr>
            <w:tcW w:w="3569"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分二次：接发明专利受理通知</w:t>
            </w:r>
            <w:r w:rsidRPr="007952DA">
              <w:rPr>
                <w:rFonts w:ascii="Times New Roman" w:hAnsi="Times New Roman" w:hint="eastAsia"/>
                <w:sz w:val="24"/>
                <w:szCs w:val="24"/>
              </w:rPr>
              <w:t>1500</w:t>
            </w:r>
            <w:r w:rsidRPr="007952DA">
              <w:rPr>
                <w:rFonts w:ascii="Times New Roman" w:hAnsi="Times New Roman" w:hint="eastAsia"/>
                <w:sz w:val="24"/>
                <w:szCs w:val="24"/>
              </w:rPr>
              <w:t>元；发明专利进入实质性审查时，再发</w:t>
            </w:r>
            <w:r w:rsidRPr="007952DA">
              <w:rPr>
                <w:rFonts w:ascii="Times New Roman" w:hAnsi="Times New Roman" w:hint="eastAsia"/>
                <w:sz w:val="24"/>
                <w:szCs w:val="24"/>
              </w:rPr>
              <w:t>1500</w:t>
            </w:r>
            <w:r w:rsidRPr="007952DA">
              <w:rPr>
                <w:rFonts w:ascii="Times New Roman" w:hAnsi="Times New Roman" w:hint="eastAsia"/>
                <w:sz w:val="24"/>
                <w:szCs w:val="24"/>
              </w:rPr>
              <w:t>元</w:t>
            </w:r>
          </w:p>
        </w:tc>
      </w:tr>
      <w:tr w:rsidR="007952DA" w:rsidRPr="007952DA" w:rsidTr="007952DA">
        <w:trPr>
          <w:trHeight w:val="510"/>
          <w:jc w:val="center"/>
        </w:trPr>
        <w:tc>
          <w:tcPr>
            <w:tcW w:w="1357"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计算机软件著作权</w:t>
            </w:r>
          </w:p>
        </w:tc>
        <w:tc>
          <w:tcPr>
            <w:tcW w:w="1684"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600</w:t>
            </w:r>
            <w:r w:rsidRPr="007952DA">
              <w:rPr>
                <w:rFonts w:ascii="Times New Roman" w:hAnsi="Times New Roman" w:hint="eastAsia"/>
                <w:sz w:val="24"/>
                <w:szCs w:val="24"/>
              </w:rPr>
              <w:t>元</w:t>
            </w:r>
          </w:p>
        </w:tc>
        <w:tc>
          <w:tcPr>
            <w:tcW w:w="3569"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p>
        </w:tc>
      </w:tr>
    </w:tbl>
    <w:p w:rsidR="007952DA" w:rsidRPr="007952DA" w:rsidRDefault="007952DA" w:rsidP="007952DA">
      <w:pPr>
        <w:spacing w:after="120" w:line="480" w:lineRule="exact"/>
        <w:ind w:firstLine="420"/>
        <w:rPr>
          <w:rFonts w:ascii="Times New Roman" w:hAnsi="Times New Roman"/>
          <w:sz w:val="24"/>
          <w:szCs w:val="24"/>
        </w:rPr>
      </w:pPr>
    </w:p>
    <w:p w:rsidR="007952DA" w:rsidRPr="007952DA" w:rsidRDefault="007952DA" w:rsidP="007952DA">
      <w:pPr>
        <w:spacing w:after="120" w:line="480" w:lineRule="exact"/>
        <w:ind w:firstLine="420"/>
        <w:rPr>
          <w:rFonts w:ascii="Times New Roman" w:hAnsi="Times New Roman"/>
          <w:sz w:val="24"/>
          <w:szCs w:val="24"/>
        </w:rPr>
      </w:pPr>
      <w:r w:rsidRPr="007952DA">
        <w:rPr>
          <w:rFonts w:ascii="Times New Roman" w:hAnsi="Times New Roman" w:hint="eastAsia"/>
          <w:sz w:val="24"/>
          <w:szCs w:val="24"/>
        </w:rPr>
        <w:t>6</w:t>
      </w:r>
      <w:r w:rsidRPr="007952DA">
        <w:rPr>
          <w:rFonts w:ascii="Times New Roman" w:hAnsi="Times New Roman" w:hint="eastAsia"/>
          <w:sz w:val="24"/>
          <w:szCs w:val="24"/>
        </w:rPr>
        <w:t>．论文获奖（第一作者）奖励。</w:t>
      </w:r>
    </w:p>
    <w:p w:rsidR="007952DA" w:rsidRPr="007952DA" w:rsidRDefault="007952DA" w:rsidP="007952DA">
      <w:pPr>
        <w:spacing w:line="480" w:lineRule="exact"/>
        <w:ind w:firstLine="420"/>
        <w:rPr>
          <w:rFonts w:ascii="Times New Roman" w:hAnsi="Times New Roman"/>
          <w:sz w:val="24"/>
          <w:szCs w:val="24"/>
        </w:rPr>
      </w:pPr>
      <w:r w:rsidRPr="007952DA">
        <w:rPr>
          <w:rFonts w:ascii="Times New Roman" w:hAnsi="Times New Roman" w:hint="eastAsia"/>
          <w:sz w:val="24"/>
          <w:szCs w:val="24"/>
        </w:rPr>
        <w:t>获奖论文以政府行政机关文件与颁发的证书为准，其他民间组织的奖项不在奖励之列。奖额标准参见表</w:t>
      </w:r>
      <w:r w:rsidRPr="007952DA">
        <w:rPr>
          <w:rFonts w:ascii="Times New Roman" w:hAnsi="Times New Roman" w:hint="eastAsia"/>
          <w:sz w:val="24"/>
          <w:szCs w:val="24"/>
        </w:rPr>
        <w:t>4</w:t>
      </w:r>
      <w:r w:rsidRPr="007952DA">
        <w:rPr>
          <w:rFonts w:ascii="Times New Roman" w:hAnsi="Times New Roman" w:hint="eastAsia"/>
          <w:sz w:val="24"/>
          <w:szCs w:val="24"/>
        </w:rPr>
        <w:t>。</w:t>
      </w:r>
    </w:p>
    <w:p w:rsidR="007952DA" w:rsidRPr="007952DA" w:rsidRDefault="007952DA" w:rsidP="007952DA">
      <w:pPr>
        <w:spacing w:line="480" w:lineRule="exact"/>
        <w:ind w:firstLine="420"/>
        <w:rPr>
          <w:rFonts w:ascii="Times New Roman" w:hAnsi="Times New Roman"/>
          <w:bCs/>
          <w:sz w:val="24"/>
          <w:szCs w:val="24"/>
        </w:rPr>
      </w:pPr>
      <w:r w:rsidRPr="007952DA">
        <w:rPr>
          <w:rFonts w:ascii="Times New Roman" w:hAnsi="Times New Roman" w:hint="eastAsia"/>
          <w:bCs/>
          <w:sz w:val="24"/>
          <w:szCs w:val="24"/>
        </w:rPr>
        <w:t>表</w:t>
      </w:r>
      <w:r w:rsidRPr="007952DA">
        <w:rPr>
          <w:rFonts w:ascii="Times New Roman" w:hAnsi="Times New Roman" w:hint="eastAsia"/>
          <w:bCs/>
          <w:sz w:val="24"/>
          <w:szCs w:val="24"/>
        </w:rPr>
        <w:t xml:space="preserve">5  </w:t>
      </w:r>
      <w:r w:rsidRPr="007952DA">
        <w:rPr>
          <w:rFonts w:ascii="Times New Roman" w:hAnsi="Times New Roman" w:hint="eastAsia"/>
          <w:bCs/>
          <w:sz w:val="24"/>
          <w:szCs w:val="24"/>
        </w:rPr>
        <w:t>获奖论文奖额标准</w:t>
      </w:r>
    </w:p>
    <w:tbl>
      <w:tblPr>
        <w:tblW w:w="7634" w:type="dxa"/>
        <w:jc w:val="center"/>
        <w:tblBorders>
          <w:top w:val="single" w:sz="4" w:space="0" w:color="auto"/>
          <w:left w:val="single" w:sz="4" w:space="0" w:color="auto"/>
          <w:bottom w:val="single" w:sz="4" w:space="0" w:color="auto"/>
          <w:right w:val="single" w:sz="4" w:space="0" w:color="auto"/>
        </w:tblBorders>
        <w:tblLook w:val="0000"/>
      </w:tblPr>
      <w:tblGrid>
        <w:gridCol w:w="2352"/>
        <w:gridCol w:w="1707"/>
        <w:gridCol w:w="1733"/>
        <w:gridCol w:w="1842"/>
      </w:tblGrid>
      <w:tr w:rsidR="007952DA" w:rsidRPr="007952DA" w:rsidTr="007952DA">
        <w:trPr>
          <w:trHeight w:val="510"/>
          <w:jc w:val="center"/>
        </w:trPr>
        <w:tc>
          <w:tcPr>
            <w:tcW w:w="2352" w:type="dxa"/>
            <w:tcBorders>
              <w:top w:val="single" w:sz="4" w:space="0" w:color="auto"/>
              <w:left w:val="single" w:sz="4" w:space="0" w:color="auto"/>
              <w:bottom w:val="single" w:sz="4" w:space="0" w:color="auto"/>
              <w:right w:val="single" w:sz="4" w:space="0" w:color="auto"/>
              <w:tl2br w:val="single" w:sz="4" w:space="0" w:color="auto"/>
            </w:tcBorders>
            <w:vAlign w:val="center"/>
          </w:tcPr>
          <w:p w:rsidR="007952DA" w:rsidRPr="007952DA" w:rsidRDefault="007952DA" w:rsidP="007952DA">
            <w:pPr>
              <w:spacing w:line="480" w:lineRule="exact"/>
              <w:jc w:val="right"/>
              <w:rPr>
                <w:rFonts w:ascii="Times New Roman" w:hAnsi="Times New Roman"/>
                <w:sz w:val="24"/>
                <w:szCs w:val="24"/>
              </w:rPr>
            </w:pPr>
            <w:r w:rsidRPr="007952DA">
              <w:rPr>
                <w:rFonts w:ascii="Times New Roman" w:hAnsi="Times New Roman" w:hint="eastAsia"/>
                <w:sz w:val="24"/>
                <w:szCs w:val="24"/>
              </w:rPr>
              <w:t>奖项</w:t>
            </w:r>
          </w:p>
          <w:p w:rsidR="007952DA" w:rsidRPr="007952DA" w:rsidRDefault="007952DA" w:rsidP="007952DA">
            <w:pPr>
              <w:spacing w:line="480" w:lineRule="exact"/>
              <w:rPr>
                <w:rFonts w:ascii="Times New Roman" w:hAnsi="Times New Roman"/>
                <w:sz w:val="24"/>
                <w:szCs w:val="24"/>
              </w:rPr>
            </w:pPr>
            <w:r w:rsidRPr="007952DA">
              <w:rPr>
                <w:rFonts w:ascii="Times New Roman" w:hAnsi="Times New Roman" w:hint="eastAsia"/>
                <w:sz w:val="24"/>
                <w:szCs w:val="24"/>
              </w:rPr>
              <w:t>级别</w:t>
            </w:r>
          </w:p>
        </w:tc>
        <w:tc>
          <w:tcPr>
            <w:tcW w:w="1707"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一等奖（元）</w:t>
            </w:r>
          </w:p>
        </w:tc>
        <w:tc>
          <w:tcPr>
            <w:tcW w:w="1733"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二等奖（元）</w:t>
            </w:r>
          </w:p>
        </w:tc>
        <w:tc>
          <w:tcPr>
            <w:tcW w:w="1842"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三等奖（元）</w:t>
            </w:r>
          </w:p>
        </w:tc>
      </w:tr>
      <w:tr w:rsidR="007952DA" w:rsidRPr="007952DA" w:rsidTr="007952DA">
        <w:trPr>
          <w:trHeight w:val="510"/>
          <w:jc w:val="center"/>
        </w:trPr>
        <w:tc>
          <w:tcPr>
            <w:tcW w:w="2352"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国家级</w:t>
            </w:r>
          </w:p>
        </w:tc>
        <w:tc>
          <w:tcPr>
            <w:tcW w:w="1707"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sz w:val="24"/>
                <w:szCs w:val="24"/>
              </w:rPr>
              <w:t>3000</w:t>
            </w:r>
          </w:p>
        </w:tc>
        <w:tc>
          <w:tcPr>
            <w:tcW w:w="1733"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sz w:val="24"/>
                <w:szCs w:val="24"/>
              </w:rPr>
              <w:t>2000</w:t>
            </w:r>
          </w:p>
        </w:tc>
        <w:tc>
          <w:tcPr>
            <w:tcW w:w="1842"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sz w:val="24"/>
                <w:szCs w:val="24"/>
              </w:rPr>
              <w:t>1000</w:t>
            </w:r>
          </w:p>
        </w:tc>
      </w:tr>
      <w:tr w:rsidR="007952DA" w:rsidRPr="007952DA" w:rsidTr="007952DA">
        <w:trPr>
          <w:trHeight w:val="510"/>
          <w:jc w:val="center"/>
        </w:trPr>
        <w:tc>
          <w:tcPr>
            <w:tcW w:w="2352"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部、委</w:t>
            </w:r>
          </w:p>
        </w:tc>
        <w:tc>
          <w:tcPr>
            <w:tcW w:w="1707"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sz w:val="24"/>
                <w:szCs w:val="24"/>
              </w:rPr>
              <w:t>2000</w:t>
            </w:r>
          </w:p>
        </w:tc>
        <w:tc>
          <w:tcPr>
            <w:tcW w:w="1733"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sz w:val="24"/>
                <w:szCs w:val="24"/>
              </w:rPr>
              <w:t>1000</w:t>
            </w:r>
          </w:p>
        </w:tc>
        <w:tc>
          <w:tcPr>
            <w:tcW w:w="1842"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sz w:val="24"/>
                <w:szCs w:val="24"/>
              </w:rPr>
              <w:t>800</w:t>
            </w:r>
          </w:p>
        </w:tc>
      </w:tr>
      <w:tr w:rsidR="007952DA" w:rsidRPr="007952DA" w:rsidTr="007952DA">
        <w:trPr>
          <w:trHeight w:val="510"/>
          <w:jc w:val="center"/>
        </w:trPr>
        <w:tc>
          <w:tcPr>
            <w:tcW w:w="2352"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上海市（或省）级</w:t>
            </w:r>
          </w:p>
        </w:tc>
        <w:tc>
          <w:tcPr>
            <w:tcW w:w="1707"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sz w:val="24"/>
                <w:szCs w:val="24"/>
              </w:rPr>
              <w:t>1000</w:t>
            </w:r>
          </w:p>
        </w:tc>
        <w:tc>
          <w:tcPr>
            <w:tcW w:w="1733"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sz w:val="24"/>
                <w:szCs w:val="24"/>
              </w:rPr>
              <w:t>600</w:t>
            </w:r>
          </w:p>
        </w:tc>
        <w:tc>
          <w:tcPr>
            <w:tcW w:w="1842"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sz w:val="24"/>
                <w:szCs w:val="24"/>
              </w:rPr>
              <w:t>400</w:t>
            </w:r>
          </w:p>
        </w:tc>
      </w:tr>
      <w:tr w:rsidR="007952DA" w:rsidRPr="007952DA" w:rsidTr="007952DA">
        <w:trPr>
          <w:trHeight w:val="510"/>
          <w:jc w:val="center"/>
        </w:trPr>
        <w:tc>
          <w:tcPr>
            <w:tcW w:w="2352"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区（沪地）级、院级</w:t>
            </w:r>
          </w:p>
        </w:tc>
        <w:tc>
          <w:tcPr>
            <w:tcW w:w="1707"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sz w:val="24"/>
                <w:szCs w:val="24"/>
              </w:rPr>
              <w:t>200</w:t>
            </w:r>
          </w:p>
        </w:tc>
        <w:tc>
          <w:tcPr>
            <w:tcW w:w="1733"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sz w:val="24"/>
                <w:szCs w:val="24"/>
              </w:rPr>
              <w:t>1</w:t>
            </w:r>
            <w:r w:rsidRPr="007952DA">
              <w:rPr>
                <w:rFonts w:ascii="Times New Roman" w:hAnsi="Times New Roman" w:hint="eastAsia"/>
                <w:sz w:val="24"/>
                <w:szCs w:val="24"/>
              </w:rPr>
              <w:t>5</w:t>
            </w:r>
            <w:r w:rsidRPr="007952DA">
              <w:rPr>
                <w:rFonts w:ascii="Times New Roman" w:hAnsi="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100</w:t>
            </w:r>
          </w:p>
        </w:tc>
      </w:tr>
    </w:tbl>
    <w:p w:rsidR="007952DA" w:rsidRPr="007952DA" w:rsidRDefault="007952DA" w:rsidP="007952DA">
      <w:pPr>
        <w:spacing w:line="480" w:lineRule="exact"/>
        <w:ind w:firstLine="420"/>
        <w:rPr>
          <w:rFonts w:ascii="Times New Roman" w:hAnsi="Times New Roman"/>
          <w:sz w:val="24"/>
          <w:szCs w:val="24"/>
        </w:rPr>
      </w:pPr>
    </w:p>
    <w:p w:rsidR="007952DA" w:rsidRPr="007952DA" w:rsidRDefault="007952DA" w:rsidP="007952DA">
      <w:pPr>
        <w:spacing w:line="480" w:lineRule="exact"/>
        <w:ind w:firstLine="420"/>
        <w:rPr>
          <w:rFonts w:ascii="Times New Roman" w:hAnsi="Times New Roman"/>
          <w:sz w:val="24"/>
          <w:szCs w:val="24"/>
        </w:rPr>
      </w:pPr>
      <w:r w:rsidRPr="007952DA">
        <w:rPr>
          <w:rFonts w:ascii="Times New Roman" w:hAnsi="Times New Roman" w:hint="eastAsia"/>
          <w:sz w:val="24"/>
          <w:szCs w:val="24"/>
        </w:rPr>
        <w:t>7</w:t>
      </w:r>
      <w:r w:rsidRPr="007952DA">
        <w:rPr>
          <w:rFonts w:ascii="Times New Roman" w:hAnsi="Times New Roman" w:hint="eastAsia"/>
          <w:sz w:val="24"/>
          <w:szCs w:val="24"/>
        </w:rPr>
        <w:t>．上海市（或省）级及以上科研课题结题奖参见表</w:t>
      </w:r>
      <w:r w:rsidRPr="007952DA">
        <w:rPr>
          <w:rFonts w:ascii="Times New Roman" w:hAnsi="Times New Roman" w:hint="eastAsia"/>
          <w:sz w:val="24"/>
          <w:szCs w:val="24"/>
        </w:rPr>
        <w:t>5</w:t>
      </w:r>
      <w:r w:rsidRPr="007952DA">
        <w:rPr>
          <w:rFonts w:ascii="Times New Roman" w:hAnsi="Times New Roman" w:hint="eastAsia"/>
          <w:sz w:val="24"/>
          <w:szCs w:val="24"/>
        </w:rPr>
        <w:t>。</w:t>
      </w:r>
    </w:p>
    <w:p w:rsidR="007952DA" w:rsidRPr="007952DA" w:rsidRDefault="007952DA" w:rsidP="007952DA">
      <w:pPr>
        <w:spacing w:line="480" w:lineRule="exact"/>
        <w:ind w:firstLine="420"/>
        <w:rPr>
          <w:rFonts w:ascii="Times New Roman" w:hAnsi="Times New Roman"/>
          <w:bCs/>
          <w:sz w:val="24"/>
          <w:szCs w:val="24"/>
        </w:rPr>
      </w:pPr>
      <w:r w:rsidRPr="007952DA">
        <w:rPr>
          <w:rFonts w:ascii="Times New Roman" w:hAnsi="Times New Roman" w:hint="eastAsia"/>
          <w:bCs/>
          <w:sz w:val="24"/>
          <w:szCs w:val="24"/>
        </w:rPr>
        <w:t>表</w:t>
      </w:r>
      <w:r w:rsidRPr="007952DA">
        <w:rPr>
          <w:rFonts w:ascii="Times New Roman" w:hAnsi="Times New Roman" w:hint="eastAsia"/>
          <w:bCs/>
          <w:sz w:val="24"/>
          <w:szCs w:val="24"/>
        </w:rPr>
        <w:t xml:space="preserve">6  </w:t>
      </w:r>
      <w:r w:rsidRPr="007952DA">
        <w:rPr>
          <w:rFonts w:ascii="Times New Roman" w:hAnsi="Times New Roman" w:hint="eastAsia"/>
          <w:bCs/>
          <w:sz w:val="24"/>
          <w:szCs w:val="24"/>
        </w:rPr>
        <w:t>省市级及以上科研课题结题奖（主持人）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2"/>
        <w:gridCol w:w="2127"/>
        <w:gridCol w:w="2971"/>
      </w:tblGrid>
      <w:tr w:rsidR="007952DA" w:rsidRPr="007952DA" w:rsidTr="007952DA">
        <w:trPr>
          <w:trHeight w:val="454"/>
          <w:jc w:val="center"/>
        </w:trPr>
        <w:tc>
          <w:tcPr>
            <w:tcW w:w="2462" w:type="dxa"/>
            <w:tcBorders>
              <w:tl2br w:val="single" w:sz="4" w:space="0" w:color="auto"/>
            </w:tcBorders>
            <w:vAlign w:val="center"/>
          </w:tcPr>
          <w:p w:rsidR="007952DA" w:rsidRPr="007952DA" w:rsidRDefault="007952DA" w:rsidP="007952DA">
            <w:pPr>
              <w:spacing w:line="480" w:lineRule="exact"/>
              <w:jc w:val="right"/>
              <w:rPr>
                <w:rFonts w:ascii="Times New Roman" w:hAnsi="Times New Roman"/>
                <w:sz w:val="24"/>
                <w:szCs w:val="24"/>
              </w:rPr>
            </w:pPr>
            <w:r w:rsidRPr="007952DA">
              <w:rPr>
                <w:rFonts w:ascii="Times New Roman" w:hAnsi="Times New Roman" w:hint="eastAsia"/>
                <w:sz w:val="24"/>
                <w:szCs w:val="24"/>
              </w:rPr>
              <w:t>奖项</w:t>
            </w:r>
          </w:p>
          <w:p w:rsidR="007952DA" w:rsidRPr="007952DA" w:rsidRDefault="007952DA" w:rsidP="007952DA">
            <w:pPr>
              <w:spacing w:line="480" w:lineRule="exact"/>
              <w:rPr>
                <w:rFonts w:ascii="Times New Roman" w:hAnsi="Times New Roman"/>
                <w:sz w:val="24"/>
                <w:szCs w:val="24"/>
              </w:rPr>
            </w:pPr>
            <w:r w:rsidRPr="007952DA">
              <w:rPr>
                <w:rFonts w:ascii="Times New Roman" w:hAnsi="Times New Roman" w:hint="eastAsia"/>
                <w:sz w:val="24"/>
                <w:szCs w:val="24"/>
              </w:rPr>
              <w:lastRenderedPageBreak/>
              <w:t>级别</w:t>
            </w:r>
          </w:p>
        </w:tc>
        <w:tc>
          <w:tcPr>
            <w:tcW w:w="2127" w:type="dxa"/>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lastRenderedPageBreak/>
              <w:t>自然科学类（元）</w:t>
            </w:r>
          </w:p>
        </w:tc>
        <w:tc>
          <w:tcPr>
            <w:tcW w:w="2971" w:type="dxa"/>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社科类（元）</w:t>
            </w:r>
          </w:p>
        </w:tc>
      </w:tr>
      <w:tr w:rsidR="007952DA" w:rsidRPr="007952DA" w:rsidTr="007952DA">
        <w:trPr>
          <w:trHeight w:val="454"/>
          <w:jc w:val="center"/>
        </w:trPr>
        <w:tc>
          <w:tcPr>
            <w:tcW w:w="2462" w:type="dxa"/>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lastRenderedPageBreak/>
              <w:t>国家级基金</w:t>
            </w:r>
          </w:p>
        </w:tc>
        <w:tc>
          <w:tcPr>
            <w:tcW w:w="2127" w:type="dxa"/>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20000</w:t>
            </w:r>
          </w:p>
        </w:tc>
        <w:tc>
          <w:tcPr>
            <w:tcW w:w="2971" w:type="dxa"/>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16000</w:t>
            </w:r>
          </w:p>
        </w:tc>
      </w:tr>
      <w:tr w:rsidR="007952DA" w:rsidRPr="007952DA" w:rsidTr="007952DA">
        <w:trPr>
          <w:trHeight w:val="454"/>
          <w:jc w:val="center"/>
        </w:trPr>
        <w:tc>
          <w:tcPr>
            <w:tcW w:w="2462" w:type="dxa"/>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国家级科研课题</w:t>
            </w:r>
          </w:p>
        </w:tc>
        <w:tc>
          <w:tcPr>
            <w:tcW w:w="2127" w:type="dxa"/>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10000</w:t>
            </w:r>
          </w:p>
        </w:tc>
        <w:tc>
          <w:tcPr>
            <w:tcW w:w="2971" w:type="dxa"/>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8000</w:t>
            </w:r>
          </w:p>
        </w:tc>
      </w:tr>
      <w:tr w:rsidR="007952DA" w:rsidRPr="007952DA" w:rsidTr="007952DA">
        <w:trPr>
          <w:trHeight w:val="454"/>
          <w:jc w:val="center"/>
        </w:trPr>
        <w:tc>
          <w:tcPr>
            <w:tcW w:w="2462" w:type="dxa"/>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省级科研基金</w:t>
            </w:r>
          </w:p>
        </w:tc>
        <w:tc>
          <w:tcPr>
            <w:tcW w:w="2127" w:type="dxa"/>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5000</w:t>
            </w:r>
          </w:p>
        </w:tc>
        <w:tc>
          <w:tcPr>
            <w:tcW w:w="2971" w:type="dxa"/>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4000</w:t>
            </w:r>
          </w:p>
        </w:tc>
      </w:tr>
      <w:tr w:rsidR="007952DA" w:rsidRPr="007952DA" w:rsidTr="007952DA">
        <w:trPr>
          <w:trHeight w:val="454"/>
          <w:jc w:val="center"/>
        </w:trPr>
        <w:tc>
          <w:tcPr>
            <w:tcW w:w="2462" w:type="dxa"/>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上海科委（或省科委）</w:t>
            </w:r>
          </w:p>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科研课题</w:t>
            </w:r>
          </w:p>
        </w:tc>
        <w:tc>
          <w:tcPr>
            <w:tcW w:w="2127" w:type="dxa"/>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3000</w:t>
            </w:r>
          </w:p>
        </w:tc>
        <w:tc>
          <w:tcPr>
            <w:tcW w:w="2971" w:type="dxa"/>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2000</w:t>
            </w:r>
          </w:p>
        </w:tc>
      </w:tr>
      <w:tr w:rsidR="007952DA" w:rsidRPr="007952DA" w:rsidTr="007952DA">
        <w:trPr>
          <w:trHeight w:val="454"/>
          <w:jc w:val="center"/>
        </w:trPr>
        <w:tc>
          <w:tcPr>
            <w:tcW w:w="2462" w:type="dxa"/>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上海市教委科研课题</w:t>
            </w:r>
          </w:p>
        </w:tc>
        <w:tc>
          <w:tcPr>
            <w:tcW w:w="2127" w:type="dxa"/>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1000</w:t>
            </w:r>
          </w:p>
        </w:tc>
        <w:tc>
          <w:tcPr>
            <w:tcW w:w="2971" w:type="dxa"/>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800</w:t>
            </w:r>
          </w:p>
        </w:tc>
      </w:tr>
    </w:tbl>
    <w:p w:rsidR="007952DA" w:rsidRPr="007952DA" w:rsidRDefault="007952DA" w:rsidP="007952DA">
      <w:pPr>
        <w:spacing w:line="480" w:lineRule="exact"/>
        <w:ind w:firstLine="420"/>
        <w:rPr>
          <w:rFonts w:ascii="Times New Roman" w:hAnsi="Times New Roman"/>
          <w:sz w:val="24"/>
          <w:szCs w:val="24"/>
        </w:rPr>
      </w:pPr>
    </w:p>
    <w:p w:rsidR="007952DA" w:rsidRPr="007952DA" w:rsidRDefault="007952DA" w:rsidP="007952DA">
      <w:pPr>
        <w:spacing w:line="480" w:lineRule="exact"/>
        <w:ind w:firstLine="420"/>
        <w:rPr>
          <w:rFonts w:ascii="Times New Roman" w:hAnsi="Times New Roman"/>
          <w:sz w:val="24"/>
          <w:szCs w:val="24"/>
        </w:rPr>
      </w:pPr>
      <w:r w:rsidRPr="007952DA">
        <w:rPr>
          <w:rFonts w:ascii="Times New Roman" w:hAnsi="Times New Roman" w:hint="eastAsia"/>
          <w:sz w:val="24"/>
          <w:szCs w:val="24"/>
        </w:rPr>
        <w:t>8</w:t>
      </w:r>
      <w:r w:rsidRPr="007952DA">
        <w:rPr>
          <w:rFonts w:ascii="Times New Roman" w:hAnsi="Times New Roman" w:hint="eastAsia"/>
          <w:sz w:val="24"/>
          <w:szCs w:val="24"/>
        </w:rPr>
        <w:t>．科研成果奖（项目主持人）。</w:t>
      </w:r>
    </w:p>
    <w:p w:rsidR="007952DA" w:rsidRPr="007952DA" w:rsidRDefault="007952DA" w:rsidP="007952DA">
      <w:pPr>
        <w:spacing w:line="480" w:lineRule="exact"/>
        <w:ind w:firstLine="420"/>
        <w:rPr>
          <w:rFonts w:ascii="Times New Roman" w:hAnsi="Times New Roman"/>
          <w:sz w:val="24"/>
          <w:szCs w:val="24"/>
        </w:rPr>
      </w:pPr>
      <w:r w:rsidRPr="007952DA">
        <w:rPr>
          <w:rFonts w:ascii="Times New Roman" w:hAnsi="Times New Roman" w:hint="eastAsia"/>
          <w:sz w:val="24"/>
          <w:szCs w:val="24"/>
        </w:rPr>
        <w:t>科研成果获奖以国家职能机关文件与颁发的证书为准。奖额标准参见表</w:t>
      </w:r>
      <w:r w:rsidRPr="007952DA">
        <w:rPr>
          <w:rFonts w:ascii="Times New Roman" w:hAnsi="Times New Roman" w:hint="eastAsia"/>
          <w:sz w:val="24"/>
          <w:szCs w:val="24"/>
        </w:rPr>
        <w:t>6</w:t>
      </w:r>
      <w:r w:rsidRPr="007952DA">
        <w:rPr>
          <w:rFonts w:ascii="Times New Roman" w:hAnsi="Times New Roman" w:hint="eastAsia"/>
          <w:sz w:val="24"/>
          <w:szCs w:val="24"/>
        </w:rPr>
        <w:t>。</w:t>
      </w:r>
    </w:p>
    <w:p w:rsidR="007952DA" w:rsidRPr="007952DA" w:rsidRDefault="007952DA" w:rsidP="007952DA">
      <w:pPr>
        <w:spacing w:line="480" w:lineRule="exact"/>
        <w:ind w:firstLine="420"/>
        <w:rPr>
          <w:rFonts w:ascii="Times New Roman" w:hAnsi="Times New Roman"/>
          <w:bCs/>
          <w:sz w:val="24"/>
          <w:szCs w:val="24"/>
        </w:rPr>
      </w:pPr>
      <w:r w:rsidRPr="007952DA">
        <w:rPr>
          <w:rFonts w:ascii="Times New Roman" w:hAnsi="Times New Roman" w:hint="eastAsia"/>
          <w:bCs/>
          <w:sz w:val="24"/>
          <w:szCs w:val="24"/>
        </w:rPr>
        <w:t>表</w:t>
      </w:r>
      <w:r w:rsidRPr="007952DA">
        <w:rPr>
          <w:rFonts w:ascii="Times New Roman" w:hAnsi="Times New Roman" w:hint="eastAsia"/>
          <w:bCs/>
          <w:sz w:val="24"/>
          <w:szCs w:val="24"/>
        </w:rPr>
        <w:t xml:space="preserve">7  </w:t>
      </w:r>
      <w:r w:rsidRPr="007952DA">
        <w:rPr>
          <w:rFonts w:ascii="Times New Roman" w:hAnsi="Times New Roman" w:hint="eastAsia"/>
          <w:bCs/>
          <w:sz w:val="24"/>
          <w:szCs w:val="24"/>
        </w:rPr>
        <w:t>科研成果奖额度标准</w:t>
      </w: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2065"/>
        <w:gridCol w:w="1840"/>
        <w:gridCol w:w="1841"/>
        <w:gridCol w:w="1841"/>
      </w:tblGrid>
      <w:tr w:rsidR="007952DA" w:rsidRPr="007952DA" w:rsidTr="004C246F">
        <w:trPr>
          <w:trHeight w:val="510"/>
          <w:jc w:val="center"/>
        </w:trPr>
        <w:tc>
          <w:tcPr>
            <w:tcW w:w="2065" w:type="dxa"/>
            <w:tcBorders>
              <w:top w:val="single" w:sz="4" w:space="0" w:color="auto"/>
              <w:left w:val="single" w:sz="4" w:space="0" w:color="auto"/>
              <w:bottom w:val="single" w:sz="4" w:space="0" w:color="auto"/>
              <w:right w:val="single" w:sz="4" w:space="0" w:color="auto"/>
              <w:tl2br w:val="single" w:sz="4" w:space="0" w:color="auto"/>
            </w:tcBorders>
            <w:vAlign w:val="center"/>
          </w:tcPr>
          <w:p w:rsidR="007952DA" w:rsidRPr="007952DA" w:rsidRDefault="007952DA" w:rsidP="007952DA">
            <w:pPr>
              <w:spacing w:line="480" w:lineRule="exact"/>
              <w:jc w:val="right"/>
              <w:rPr>
                <w:rFonts w:ascii="Times New Roman" w:hAnsi="Times New Roman"/>
                <w:sz w:val="24"/>
                <w:szCs w:val="24"/>
              </w:rPr>
            </w:pPr>
            <w:r w:rsidRPr="007952DA">
              <w:rPr>
                <w:rFonts w:ascii="Times New Roman" w:hAnsi="Times New Roman" w:hint="eastAsia"/>
                <w:sz w:val="24"/>
                <w:szCs w:val="24"/>
              </w:rPr>
              <w:t>奖项</w:t>
            </w:r>
          </w:p>
          <w:p w:rsidR="007952DA" w:rsidRPr="007952DA" w:rsidRDefault="007952DA" w:rsidP="007952DA">
            <w:pPr>
              <w:spacing w:line="480" w:lineRule="exact"/>
              <w:rPr>
                <w:rFonts w:ascii="Times New Roman" w:hAnsi="Times New Roman"/>
                <w:sz w:val="24"/>
                <w:szCs w:val="24"/>
              </w:rPr>
            </w:pPr>
            <w:r w:rsidRPr="007952DA">
              <w:rPr>
                <w:rFonts w:ascii="Times New Roman" w:hAnsi="Times New Roman" w:hint="eastAsia"/>
                <w:sz w:val="24"/>
                <w:szCs w:val="24"/>
              </w:rPr>
              <w:t>级别</w:t>
            </w:r>
          </w:p>
        </w:tc>
        <w:tc>
          <w:tcPr>
            <w:tcW w:w="1840"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一等奖（元）</w:t>
            </w:r>
          </w:p>
        </w:tc>
        <w:tc>
          <w:tcPr>
            <w:tcW w:w="1841"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二等奖（元）</w:t>
            </w:r>
          </w:p>
        </w:tc>
        <w:tc>
          <w:tcPr>
            <w:tcW w:w="1841"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三等奖（元）</w:t>
            </w:r>
          </w:p>
        </w:tc>
      </w:tr>
      <w:tr w:rsidR="007952DA" w:rsidRPr="007952DA" w:rsidTr="004C246F">
        <w:trPr>
          <w:trHeight w:val="510"/>
          <w:jc w:val="center"/>
        </w:trPr>
        <w:tc>
          <w:tcPr>
            <w:tcW w:w="2065"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国家级</w:t>
            </w:r>
          </w:p>
        </w:tc>
        <w:tc>
          <w:tcPr>
            <w:tcW w:w="1840"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sz w:val="24"/>
                <w:szCs w:val="24"/>
              </w:rPr>
              <w:t>10000</w:t>
            </w:r>
          </w:p>
        </w:tc>
        <w:tc>
          <w:tcPr>
            <w:tcW w:w="1841"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sz w:val="24"/>
                <w:szCs w:val="24"/>
              </w:rPr>
              <w:t>6000</w:t>
            </w:r>
          </w:p>
        </w:tc>
        <w:tc>
          <w:tcPr>
            <w:tcW w:w="1841"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sz w:val="24"/>
                <w:szCs w:val="24"/>
              </w:rPr>
              <w:t>4000</w:t>
            </w:r>
          </w:p>
        </w:tc>
      </w:tr>
      <w:tr w:rsidR="007952DA" w:rsidRPr="007952DA" w:rsidTr="004C246F">
        <w:trPr>
          <w:trHeight w:val="510"/>
          <w:jc w:val="center"/>
        </w:trPr>
        <w:tc>
          <w:tcPr>
            <w:tcW w:w="2065"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部、委</w:t>
            </w:r>
          </w:p>
        </w:tc>
        <w:tc>
          <w:tcPr>
            <w:tcW w:w="1840"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sz w:val="24"/>
                <w:szCs w:val="24"/>
              </w:rPr>
              <w:t>5000</w:t>
            </w:r>
          </w:p>
        </w:tc>
        <w:tc>
          <w:tcPr>
            <w:tcW w:w="1841"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sz w:val="24"/>
                <w:szCs w:val="24"/>
              </w:rPr>
              <w:t>3000</w:t>
            </w:r>
          </w:p>
        </w:tc>
        <w:tc>
          <w:tcPr>
            <w:tcW w:w="1841"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sz w:val="24"/>
                <w:szCs w:val="24"/>
              </w:rPr>
              <w:t>2000</w:t>
            </w:r>
          </w:p>
        </w:tc>
      </w:tr>
      <w:tr w:rsidR="007952DA" w:rsidRPr="007952DA" w:rsidTr="004C246F">
        <w:trPr>
          <w:trHeight w:val="510"/>
          <w:jc w:val="center"/>
        </w:trPr>
        <w:tc>
          <w:tcPr>
            <w:tcW w:w="2065"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上海市（或省）级</w:t>
            </w:r>
          </w:p>
        </w:tc>
        <w:tc>
          <w:tcPr>
            <w:tcW w:w="1840"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sz w:val="24"/>
                <w:szCs w:val="24"/>
              </w:rPr>
              <w:t>4000</w:t>
            </w:r>
          </w:p>
        </w:tc>
        <w:tc>
          <w:tcPr>
            <w:tcW w:w="1841"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sz w:val="24"/>
                <w:szCs w:val="24"/>
              </w:rPr>
              <w:t>2</w:t>
            </w:r>
            <w:r w:rsidRPr="007952DA">
              <w:rPr>
                <w:rFonts w:ascii="Times New Roman" w:hAnsi="Times New Roman" w:hint="eastAsia"/>
                <w:sz w:val="24"/>
                <w:szCs w:val="24"/>
              </w:rPr>
              <w:t>5</w:t>
            </w:r>
            <w:r w:rsidRPr="007952DA">
              <w:rPr>
                <w:rFonts w:ascii="Times New Roman" w:hAnsi="Times New Roman"/>
                <w:sz w:val="24"/>
                <w:szCs w:val="24"/>
              </w:rPr>
              <w:t>00</w:t>
            </w:r>
          </w:p>
        </w:tc>
        <w:tc>
          <w:tcPr>
            <w:tcW w:w="1841"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sz w:val="24"/>
                <w:szCs w:val="24"/>
              </w:rPr>
              <w:t>1</w:t>
            </w:r>
            <w:r w:rsidRPr="007952DA">
              <w:rPr>
                <w:rFonts w:ascii="Times New Roman" w:hAnsi="Times New Roman" w:hint="eastAsia"/>
                <w:sz w:val="24"/>
                <w:szCs w:val="24"/>
              </w:rPr>
              <w:t>5</w:t>
            </w:r>
            <w:r w:rsidRPr="007952DA">
              <w:rPr>
                <w:rFonts w:ascii="Times New Roman" w:hAnsi="Times New Roman"/>
                <w:sz w:val="24"/>
                <w:szCs w:val="24"/>
              </w:rPr>
              <w:t>00</w:t>
            </w:r>
          </w:p>
        </w:tc>
      </w:tr>
      <w:tr w:rsidR="007952DA" w:rsidRPr="007952DA" w:rsidTr="004C246F">
        <w:trPr>
          <w:trHeight w:val="510"/>
          <w:jc w:val="center"/>
        </w:trPr>
        <w:tc>
          <w:tcPr>
            <w:tcW w:w="2065"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区（沪地）级</w:t>
            </w:r>
          </w:p>
        </w:tc>
        <w:tc>
          <w:tcPr>
            <w:tcW w:w="1840"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3</w:t>
            </w:r>
            <w:r w:rsidRPr="007952DA">
              <w:rPr>
                <w:rFonts w:ascii="Times New Roman" w:hAnsi="Times New Roman"/>
                <w:sz w:val="24"/>
                <w:szCs w:val="24"/>
              </w:rPr>
              <w:t>000</w:t>
            </w:r>
          </w:p>
        </w:tc>
        <w:tc>
          <w:tcPr>
            <w:tcW w:w="1841"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sz w:val="24"/>
                <w:szCs w:val="24"/>
              </w:rPr>
              <w:t>2000</w:t>
            </w:r>
          </w:p>
        </w:tc>
        <w:tc>
          <w:tcPr>
            <w:tcW w:w="1841"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10</w:t>
            </w:r>
            <w:r w:rsidRPr="007952DA">
              <w:rPr>
                <w:rFonts w:ascii="Times New Roman" w:hAnsi="Times New Roman"/>
                <w:sz w:val="24"/>
                <w:szCs w:val="24"/>
              </w:rPr>
              <w:t>00</w:t>
            </w:r>
          </w:p>
        </w:tc>
      </w:tr>
      <w:tr w:rsidR="007952DA" w:rsidRPr="007952DA" w:rsidTr="004C246F">
        <w:trPr>
          <w:trHeight w:val="510"/>
          <w:jc w:val="center"/>
        </w:trPr>
        <w:tc>
          <w:tcPr>
            <w:tcW w:w="2065"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学院</w:t>
            </w:r>
          </w:p>
        </w:tc>
        <w:tc>
          <w:tcPr>
            <w:tcW w:w="1840"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2000</w:t>
            </w:r>
          </w:p>
        </w:tc>
        <w:tc>
          <w:tcPr>
            <w:tcW w:w="1841"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12</w:t>
            </w:r>
            <w:r w:rsidRPr="007952DA">
              <w:rPr>
                <w:rFonts w:ascii="Times New Roman" w:hAnsi="Times New Roman"/>
                <w:sz w:val="24"/>
                <w:szCs w:val="24"/>
              </w:rPr>
              <w:t>00</w:t>
            </w:r>
          </w:p>
        </w:tc>
        <w:tc>
          <w:tcPr>
            <w:tcW w:w="1841" w:type="dxa"/>
            <w:tcBorders>
              <w:top w:val="single" w:sz="4" w:space="0" w:color="auto"/>
              <w:left w:val="single" w:sz="4" w:space="0" w:color="auto"/>
              <w:bottom w:val="single" w:sz="4" w:space="0" w:color="auto"/>
              <w:right w:val="single" w:sz="4" w:space="0" w:color="auto"/>
            </w:tcBorders>
            <w:vAlign w:val="center"/>
          </w:tcPr>
          <w:p w:rsidR="007952DA" w:rsidRPr="007952DA" w:rsidRDefault="007952DA" w:rsidP="007952DA">
            <w:pPr>
              <w:spacing w:line="480" w:lineRule="exact"/>
              <w:jc w:val="center"/>
              <w:rPr>
                <w:rFonts w:ascii="Times New Roman" w:hAnsi="Times New Roman"/>
                <w:sz w:val="24"/>
                <w:szCs w:val="24"/>
              </w:rPr>
            </w:pPr>
            <w:r w:rsidRPr="007952DA">
              <w:rPr>
                <w:rFonts w:ascii="Times New Roman" w:hAnsi="Times New Roman" w:hint="eastAsia"/>
                <w:sz w:val="24"/>
                <w:szCs w:val="24"/>
              </w:rPr>
              <w:t>8</w:t>
            </w:r>
            <w:r w:rsidRPr="007952DA">
              <w:rPr>
                <w:rFonts w:ascii="Times New Roman" w:hAnsi="Times New Roman"/>
                <w:sz w:val="24"/>
                <w:szCs w:val="24"/>
              </w:rPr>
              <w:t>00</w:t>
            </w:r>
          </w:p>
        </w:tc>
      </w:tr>
    </w:tbl>
    <w:p w:rsidR="007952DA" w:rsidRPr="007952DA" w:rsidRDefault="007952DA" w:rsidP="007952DA">
      <w:pPr>
        <w:spacing w:line="480" w:lineRule="exact"/>
        <w:ind w:firstLine="420"/>
        <w:rPr>
          <w:rFonts w:ascii="Times New Roman" w:hAnsi="Times New Roman"/>
          <w:sz w:val="24"/>
          <w:szCs w:val="24"/>
        </w:rPr>
      </w:pPr>
      <w:r w:rsidRPr="007952DA">
        <w:rPr>
          <w:rFonts w:ascii="Times New Roman" w:hAnsi="Times New Roman" w:hint="eastAsia"/>
          <w:sz w:val="24"/>
          <w:szCs w:val="24"/>
        </w:rPr>
        <w:t>9</w:t>
      </w:r>
      <w:r w:rsidRPr="007952DA">
        <w:rPr>
          <w:rFonts w:ascii="Times New Roman" w:hAnsi="Times New Roman" w:hint="eastAsia"/>
          <w:sz w:val="24"/>
          <w:szCs w:val="24"/>
        </w:rPr>
        <w:t>．科技进步奖，在课题研究成果奖同等级别奖额基础上，再增加</w:t>
      </w:r>
      <w:r w:rsidRPr="007952DA">
        <w:rPr>
          <w:rFonts w:ascii="Times New Roman" w:hAnsi="Times New Roman"/>
          <w:sz w:val="24"/>
          <w:szCs w:val="24"/>
        </w:rPr>
        <w:t>40%</w:t>
      </w:r>
      <w:r w:rsidRPr="007952DA">
        <w:rPr>
          <w:rFonts w:ascii="Times New Roman" w:hAnsi="Times New Roman"/>
          <w:sz w:val="24"/>
          <w:szCs w:val="24"/>
        </w:rPr>
        <w:t>的奖励。</w:t>
      </w:r>
    </w:p>
    <w:p w:rsidR="007952DA" w:rsidRPr="007952DA" w:rsidRDefault="007952DA" w:rsidP="007952DA">
      <w:pPr>
        <w:spacing w:line="480" w:lineRule="exact"/>
        <w:ind w:firstLine="420"/>
        <w:rPr>
          <w:rFonts w:ascii="Times New Roman" w:hAnsi="Times New Roman"/>
          <w:sz w:val="24"/>
          <w:szCs w:val="24"/>
        </w:rPr>
      </w:pPr>
      <w:r w:rsidRPr="007952DA">
        <w:rPr>
          <w:rFonts w:ascii="Times New Roman" w:hAnsi="Times New Roman" w:hint="eastAsia"/>
          <w:sz w:val="24"/>
          <w:szCs w:val="24"/>
        </w:rPr>
        <w:t>10</w:t>
      </w:r>
      <w:r w:rsidRPr="007952DA">
        <w:rPr>
          <w:rFonts w:ascii="Times New Roman" w:hAnsi="Times New Roman" w:hint="eastAsia"/>
          <w:sz w:val="24"/>
          <w:szCs w:val="24"/>
        </w:rPr>
        <w:t>．教师的教学、研究成果都必须在作品发表或接到获奖通知后每学期结束前到科研管理部门（教务处）登记备案。逾期将视为自动放弃奖励处理。</w:t>
      </w:r>
    </w:p>
    <w:p w:rsidR="007952DA" w:rsidRPr="007952DA" w:rsidRDefault="007952DA" w:rsidP="007952DA">
      <w:pPr>
        <w:spacing w:line="480" w:lineRule="exact"/>
        <w:ind w:firstLine="420"/>
        <w:rPr>
          <w:rFonts w:ascii="Times New Roman" w:hAnsi="Times New Roman"/>
          <w:sz w:val="24"/>
          <w:szCs w:val="24"/>
        </w:rPr>
      </w:pPr>
      <w:r w:rsidRPr="007952DA">
        <w:rPr>
          <w:rFonts w:ascii="Times New Roman" w:hAnsi="Times New Roman" w:hint="eastAsia"/>
          <w:sz w:val="24"/>
          <w:szCs w:val="24"/>
        </w:rPr>
        <w:t>11</w:t>
      </w:r>
      <w:r w:rsidRPr="007952DA">
        <w:rPr>
          <w:rFonts w:ascii="Times New Roman" w:hAnsi="Times New Roman" w:hint="eastAsia"/>
          <w:sz w:val="24"/>
          <w:szCs w:val="24"/>
        </w:rPr>
        <w:t>．教师的科研成果应把原件一份或证书复印件一份递交科研管理部门存档。</w:t>
      </w:r>
    </w:p>
    <w:p w:rsidR="007952DA" w:rsidRPr="007952DA" w:rsidRDefault="007952DA" w:rsidP="007952DA">
      <w:pPr>
        <w:spacing w:line="480" w:lineRule="exact"/>
        <w:ind w:firstLine="420"/>
        <w:rPr>
          <w:rFonts w:ascii="Times New Roman" w:hAnsi="Times New Roman"/>
          <w:sz w:val="24"/>
          <w:szCs w:val="24"/>
        </w:rPr>
      </w:pPr>
      <w:r w:rsidRPr="007952DA">
        <w:rPr>
          <w:rFonts w:ascii="Times New Roman" w:hAnsi="Times New Roman" w:hint="eastAsia"/>
          <w:sz w:val="24"/>
          <w:szCs w:val="24"/>
        </w:rPr>
        <w:t>12</w:t>
      </w:r>
      <w:r w:rsidRPr="007952DA">
        <w:rPr>
          <w:rFonts w:ascii="Times New Roman" w:hAnsi="Times New Roman" w:hint="eastAsia"/>
          <w:sz w:val="24"/>
          <w:szCs w:val="24"/>
        </w:rPr>
        <w:t>．各类获奖科研成果等级的界定：有级别的按相应的级别发放，证书上没有级别的，按发证单位所行使政府职能部门的级别确定奖励等级。</w:t>
      </w:r>
    </w:p>
    <w:p w:rsidR="007952DA" w:rsidRPr="007952DA" w:rsidRDefault="007952DA" w:rsidP="007952DA">
      <w:pPr>
        <w:spacing w:line="480" w:lineRule="exact"/>
        <w:ind w:firstLine="420"/>
        <w:rPr>
          <w:rFonts w:ascii="Times New Roman" w:hAnsi="Times New Roman"/>
          <w:sz w:val="24"/>
          <w:szCs w:val="24"/>
        </w:rPr>
      </w:pPr>
      <w:r w:rsidRPr="007952DA">
        <w:rPr>
          <w:rFonts w:ascii="Times New Roman" w:hAnsi="Times New Roman" w:hint="eastAsia"/>
          <w:sz w:val="24"/>
          <w:szCs w:val="24"/>
        </w:rPr>
        <w:t>13</w:t>
      </w:r>
      <w:r w:rsidRPr="007952DA">
        <w:rPr>
          <w:rFonts w:ascii="Times New Roman" w:hAnsi="Times New Roman" w:hint="eastAsia"/>
          <w:sz w:val="24"/>
          <w:szCs w:val="24"/>
        </w:rPr>
        <w:t>．本办法自颁布之日起施行，此办法由科研管理部门负责解释。此前颁布的相应文件随即废止。</w:t>
      </w:r>
    </w:p>
    <w:p w:rsidR="00CA5ABD" w:rsidRPr="00CA5ABD" w:rsidRDefault="00CA5ABD" w:rsidP="007952DA">
      <w:pPr>
        <w:adjustRightInd w:val="0"/>
        <w:snapToGrid w:val="0"/>
        <w:spacing w:line="480" w:lineRule="exact"/>
        <w:ind w:rightChars="-73" w:right="-204"/>
        <w:rPr>
          <w:rFonts w:ascii="仿宋" w:eastAsia="仿宋" w:hAnsi="仿宋"/>
          <w:sz w:val="24"/>
          <w:szCs w:val="24"/>
        </w:rPr>
      </w:pPr>
      <w:r w:rsidRPr="00CA5ABD">
        <w:rPr>
          <w:rFonts w:ascii="仿宋" w:eastAsia="仿宋" w:hAnsi="仿宋" w:hint="eastAsia"/>
          <w:sz w:val="24"/>
          <w:szCs w:val="24"/>
        </w:rPr>
        <w:t>2018年10月15日</w:t>
      </w:r>
    </w:p>
    <w:p w:rsidR="007952DA" w:rsidRDefault="00903046" w:rsidP="007952DA">
      <w:pPr>
        <w:adjustRightInd w:val="0"/>
        <w:snapToGrid w:val="0"/>
        <w:spacing w:line="480" w:lineRule="exact"/>
        <w:ind w:rightChars="-73" w:right="-204"/>
        <w:rPr>
          <w:rFonts w:ascii="仿宋" w:eastAsia="仿宋" w:hAnsi="仿宋"/>
          <w:b/>
          <w:szCs w:val="24"/>
        </w:rPr>
      </w:pPr>
      <w:r w:rsidRPr="00903046">
        <w:rPr>
          <w:rFonts w:ascii="仿宋" w:eastAsia="仿宋" w:hAnsi="仿宋" w:hint="eastAsia"/>
          <w:b/>
          <w:szCs w:val="24"/>
        </w:rPr>
        <w:lastRenderedPageBreak/>
        <w:t>附件2</w:t>
      </w:r>
    </w:p>
    <w:p w:rsidR="00903046" w:rsidRPr="00BF7CA3" w:rsidRDefault="00903046" w:rsidP="00903046">
      <w:pPr>
        <w:jc w:val="center"/>
        <w:rPr>
          <w:rFonts w:ascii="华文中宋" w:eastAsia="华文中宋" w:hAnsi="华文中宋"/>
          <w:b/>
          <w:sz w:val="32"/>
          <w:szCs w:val="30"/>
        </w:rPr>
      </w:pPr>
      <w:r w:rsidRPr="00BF7CA3">
        <w:rPr>
          <w:rFonts w:ascii="华文中宋" w:eastAsia="华文中宋" w:hAnsi="华文中宋"/>
          <w:b/>
          <w:sz w:val="32"/>
          <w:szCs w:val="30"/>
        </w:rPr>
        <w:t>上海工商职业技术学院</w:t>
      </w:r>
    </w:p>
    <w:p w:rsidR="00903046" w:rsidRPr="00584454" w:rsidRDefault="00903046" w:rsidP="00903046">
      <w:pPr>
        <w:tabs>
          <w:tab w:val="center" w:pos="4153"/>
          <w:tab w:val="left" w:pos="7440"/>
        </w:tabs>
        <w:jc w:val="left"/>
        <w:rPr>
          <w:sz w:val="32"/>
          <w:szCs w:val="32"/>
        </w:rPr>
      </w:pPr>
      <w:r w:rsidRPr="00BF7CA3">
        <w:rPr>
          <w:rFonts w:ascii="华文中宋" w:eastAsia="华文中宋" w:hAnsi="华文中宋"/>
          <w:b/>
          <w:sz w:val="32"/>
          <w:szCs w:val="30"/>
        </w:rPr>
        <w:tab/>
      </w:r>
      <w:r w:rsidRPr="00BF7CA3">
        <w:rPr>
          <w:rFonts w:ascii="华文中宋" w:eastAsia="华文中宋" w:hAnsi="华文中宋" w:hint="eastAsia"/>
          <w:b/>
          <w:sz w:val="32"/>
          <w:szCs w:val="30"/>
        </w:rPr>
        <w:t>《科研经费管理办法（修订）》</w:t>
      </w:r>
      <w:r w:rsidRPr="00377290">
        <w:rPr>
          <w:sz w:val="30"/>
          <w:szCs w:val="30"/>
        </w:rPr>
        <w:tab/>
      </w:r>
    </w:p>
    <w:p w:rsidR="00903046" w:rsidRPr="00903046" w:rsidRDefault="00903046" w:rsidP="00903046">
      <w:pPr>
        <w:jc w:val="center"/>
        <w:rPr>
          <w:b/>
          <w:szCs w:val="28"/>
        </w:rPr>
      </w:pPr>
      <w:r>
        <w:rPr>
          <w:rFonts w:hint="eastAsia"/>
          <w:b/>
          <w:szCs w:val="28"/>
        </w:rPr>
        <w:t xml:space="preserve">第一章  </w:t>
      </w:r>
      <w:r w:rsidRPr="00903046">
        <w:rPr>
          <w:rFonts w:hint="eastAsia"/>
          <w:b/>
          <w:szCs w:val="28"/>
        </w:rPr>
        <w:t>总则</w:t>
      </w:r>
    </w:p>
    <w:p w:rsidR="00903046" w:rsidRPr="00170631" w:rsidRDefault="00903046" w:rsidP="00903046">
      <w:pPr>
        <w:spacing w:line="360" w:lineRule="auto"/>
        <w:ind w:firstLineChars="200" w:firstLine="482"/>
        <w:jc w:val="left"/>
        <w:rPr>
          <w:sz w:val="24"/>
          <w:szCs w:val="24"/>
        </w:rPr>
      </w:pPr>
      <w:r w:rsidRPr="00170631">
        <w:rPr>
          <w:rFonts w:hint="eastAsia"/>
          <w:b/>
          <w:sz w:val="24"/>
          <w:szCs w:val="24"/>
        </w:rPr>
        <w:t>第一条</w:t>
      </w:r>
      <w:r w:rsidRPr="00170631">
        <w:rPr>
          <w:rFonts w:hint="eastAsia"/>
          <w:sz w:val="24"/>
          <w:szCs w:val="24"/>
        </w:rPr>
        <w:t xml:space="preserve">  为贯彻执行国家科研经费管理政策，加强对学院科研经费的管理，规范科研经费的使用，提高科研经费的使用效益，根据教育部印发的《关于进一步贯彻执行国家科研经费管理政策加强高校科研经费管理的通知》（教财（2011）12号）文件精神，修改制定本办法。</w:t>
      </w:r>
    </w:p>
    <w:p w:rsidR="00903046" w:rsidRPr="00170631" w:rsidRDefault="00903046" w:rsidP="00903046">
      <w:pPr>
        <w:spacing w:line="360" w:lineRule="auto"/>
        <w:ind w:firstLineChars="196" w:firstLine="472"/>
        <w:jc w:val="left"/>
        <w:rPr>
          <w:b/>
          <w:sz w:val="24"/>
          <w:szCs w:val="24"/>
        </w:rPr>
      </w:pPr>
      <w:r w:rsidRPr="00170631">
        <w:rPr>
          <w:rFonts w:hint="eastAsia"/>
          <w:b/>
          <w:sz w:val="24"/>
          <w:szCs w:val="24"/>
        </w:rPr>
        <w:t>第二条  科研经费的来源：</w:t>
      </w:r>
    </w:p>
    <w:p w:rsidR="00903046" w:rsidRPr="00903046" w:rsidRDefault="00903046" w:rsidP="00903046">
      <w:pPr>
        <w:tabs>
          <w:tab w:val="left" w:pos="142"/>
          <w:tab w:val="left" w:pos="284"/>
          <w:tab w:val="left" w:pos="567"/>
        </w:tabs>
        <w:spacing w:line="360" w:lineRule="auto"/>
        <w:ind w:firstLineChars="200" w:firstLine="480"/>
        <w:jc w:val="left"/>
        <w:rPr>
          <w:sz w:val="24"/>
          <w:szCs w:val="24"/>
        </w:rPr>
      </w:pPr>
      <w:r>
        <w:rPr>
          <w:rFonts w:hint="eastAsia"/>
          <w:sz w:val="24"/>
          <w:szCs w:val="24"/>
        </w:rPr>
        <w:t>1.</w:t>
      </w:r>
      <w:r w:rsidRPr="00903046">
        <w:rPr>
          <w:rFonts w:hint="eastAsia"/>
          <w:sz w:val="24"/>
          <w:szCs w:val="24"/>
        </w:rPr>
        <w:t>校外科研经费：</w:t>
      </w:r>
    </w:p>
    <w:p w:rsidR="00903046" w:rsidRPr="00903046" w:rsidRDefault="00903046" w:rsidP="00903046">
      <w:pPr>
        <w:tabs>
          <w:tab w:val="left" w:pos="142"/>
          <w:tab w:val="left" w:pos="284"/>
          <w:tab w:val="left" w:pos="567"/>
        </w:tabs>
        <w:spacing w:line="360" w:lineRule="auto"/>
        <w:ind w:firstLineChars="200" w:firstLine="480"/>
        <w:jc w:val="left"/>
        <w:rPr>
          <w:sz w:val="24"/>
          <w:szCs w:val="24"/>
        </w:rPr>
      </w:pPr>
      <w:r>
        <w:rPr>
          <w:rFonts w:hint="eastAsia"/>
          <w:sz w:val="24"/>
          <w:szCs w:val="24"/>
        </w:rPr>
        <w:t>（1）</w:t>
      </w:r>
      <w:r w:rsidRPr="00903046">
        <w:rPr>
          <w:rFonts w:hint="eastAsia"/>
          <w:sz w:val="24"/>
          <w:szCs w:val="24"/>
        </w:rPr>
        <w:t>国家各级政府有关部门下达的专项科研拨款以及研究基金（纵向科研</w:t>
      </w:r>
    </w:p>
    <w:p w:rsidR="00903046" w:rsidRPr="00826B21" w:rsidRDefault="00903046" w:rsidP="00903046">
      <w:pPr>
        <w:tabs>
          <w:tab w:val="left" w:pos="142"/>
          <w:tab w:val="left" w:pos="284"/>
          <w:tab w:val="left" w:pos="567"/>
        </w:tabs>
        <w:spacing w:line="360" w:lineRule="auto"/>
        <w:jc w:val="left"/>
        <w:rPr>
          <w:sz w:val="24"/>
          <w:szCs w:val="24"/>
        </w:rPr>
      </w:pPr>
      <w:r w:rsidRPr="00826B21">
        <w:rPr>
          <w:rFonts w:hint="eastAsia"/>
          <w:sz w:val="24"/>
          <w:szCs w:val="24"/>
        </w:rPr>
        <w:t>经费）。</w:t>
      </w:r>
    </w:p>
    <w:p w:rsidR="00903046" w:rsidRPr="00903046" w:rsidRDefault="00903046" w:rsidP="00903046">
      <w:pPr>
        <w:tabs>
          <w:tab w:val="left" w:pos="284"/>
          <w:tab w:val="left" w:pos="567"/>
        </w:tabs>
        <w:spacing w:line="360" w:lineRule="auto"/>
        <w:ind w:firstLineChars="200" w:firstLine="480"/>
        <w:jc w:val="left"/>
        <w:rPr>
          <w:sz w:val="24"/>
          <w:szCs w:val="24"/>
        </w:rPr>
      </w:pPr>
      <w:r>
        <w:rPr>
          <w:rFonts w:hint="eastAsia"/>
          <w:sz w:val="24"/>
          <w:szCs w:val="24"/>
        </w:rPr>
        <w:t>（2）</w:t>
      </w:r>
      <w:r w:rsidRPr="00903046">
        <w:rPr>
          <w:rFonts w:hint="eastAsia"/>
          <w:sz w:val="24"/>
          <w:szCs w:val="24"/>
        </w:rPr>
        <w:t>学院各单位或个人承接的企事业单位委托的科研合同经费（横向科研</w:t>
      </w:r>
    </w:p>
    <w:p w:rsidR="00903046" w:rsidRPr="00826B21" w:rsidRDefault="00903046" w:rsidP="00903046">
      <w:pPr>
        <w:tabs>
          <w:tab w:val="left" w:pos="284"/>
          <w:tab w:val="left" w:pos="567"/>
        </w:tabs>
        <w:spacing w:line="360" w:lineRule="auto"/>
        <w:jc w:val="left"/>
        <w:rPr>
          <w:sz w:val="24"/>
          <w:szCs w:val="24"/>
        </w:rPr>
      </w:pPr>
      <w:r w:rsidRPr="00826B21">
        <w:rPr>
          <w:rFonts w:hint="eastAsia"/>
          <w:sz w:val="24"/>
          <w:szCs w:val="24"/>
        </w:rPr>
        <w:t>经费）。</w:t>
      </w:r>
    </w:p>
    <w:p w:rsidR="00903046" w:rsidRPr="00903046" w:rsidRDefault="00903046" w:rsidP="00903046">
      <w:pPr>
        <w:tabs>
          <w:tab w:val="left" w:pos="284"/>
          <w:tab w:val="left" w:pos="567"/>
        </w:tabs>
        <w:spacing w:line="360" w:lineRule="auto"/>
        <w:ind w:firstLineChars="200" w:firstLine="480"/>
        <w:jc w:val="left"/>
        <w:rPr>
          <w:sz w:val="24"/>
          <w:szCs w:val="24"/>
        </w:rPr>
      </w:pPr>
      <w:r>
        <w:rPr>
          <w:rFonts w:ascii="Times New Roman" w:hAnsi="Times New Roman" w:hint="eastAsia"/>
          <w:sz w:val="24"/>
          <w:szCs w:val="24"/>
        </w:rPr>
        <w:t>2.</w:t>
      </w:r>
      <w:r w:rsidRPr="00903046">
        <w:rPr>
          <w:rFonts w:ascii="Times New Roman" w:hAnsi="Times New Roman" w:hint="eastAsia"/>
          <w:sz w:val="24"/>
          <w:szCs w:val="24"/>
        </w:rPr>
        <w:t>学</w:t>
      </w:r>
      <w:r w:rsidRPr="00903046">
        <w:rPr>
          <w:rFonts w:hint="eastAsia"/>
          <w:sz w:val="24"/>
          <w:szCs w:val="24"/>
        </w:rPr>
        <w:t>校科研经费：学院自筹资金（包括政府扶持资金）立项的科研专项经</w:t>
      </w:r>
    </w:p>
    <w:p w:rsidR="00903046" w:rsidRPr="00826B21" w:rsidRDefault="00903046" w:rsidP="00903046">
      <w:pPr>
        <w:tabs>
          <w:tab w:val="left" w:pos="284"/>
          <w:tab w:val="left" w:pos="567"/>
        </w:tabs>
        <w:spacing w:line="360" w:lineRule="auto"/>
        <w:jc w:val="left"/>
        <w:rPr>
          <w:sz w:val="24"/>
          <w:szCs w:val="24"/>
        </w:rPr>
      </w:pPr>
      <w:r w:rsidRPr="00826B21">
        <w:rPr>
          <w:rFonts w:hint="eastAsia"/>
          <w:sz w:val="24"/>
          <w:szCs w:val="24"/>
        </w:rPr>
        <w:t>费。</w:t>
      </w:r>
    </w:p>
    <w:p w:rsidR="00903046" w:rsidRPr="00170631" w:rsidRDefault="00903046" w:rsidP="00903046">
      <w:pPr>
        <w:tabs>
          <w:tab w:val="left" w:pos="284"/>
          <w:tab w:val="left" w:pos="567"/>
        </w:tabs>
        <w:spacing w:line="360" w:lineRule="auto"/>
        <w:ind w:firstLineChars="200" w:firstLine="482"/>
        <w:jc w:val="left"/>
        <w:rPr>
          <w:sz w:val="24"/>
          <w:szCs w:val="24"/>
        </w:rPr>
      </w:pPr>
      <w:r w:rsidRPr="00170631">
        <w:rPr>
          <w:rFonts w:hint="eastAsia"/>
          <w:b/>
          <w:sz w:val="24"/>
          <w:szCs w:val="24"/>
        </w:rPr>
        <w:t>第三条</w:t>
      </w:r>
      <w:r w:rsidRPr="00170631">
        <w:rPr>
          <w:rFonts w:hint="eastAsia"/>
          <w:sz w:val="24"/>
          <w:szCs w:val="24"/>
        </w:rPr>
        <w:t xml:space="preserve">  学院教职工取得的所有科研经费均属学院收入，纳入学院财务处按专项经费统一管理，专款专用。</w:t>
      </w:r>
    </w:p>
    <w:p w:rsidR="00903046" w:rsidRPr="00903046" w:rsidRDefault="00903046" w:rsidP="00903046">
      <w:pPr>
        <w:tabs>
          <w:tab w:val="left" w:pos="142"/>
        </w:tabs>
        <w:spacing w:line="360" w:lineRule="auto"/>
        <w:jc w:val="center"/>
        <w:rPr>
          <w:b/>
          <w:szCs w:val="24"/>
        </w:rPr>
      </w:pPr>
      <w:r w:rsidRPr="00903046">
        <w:rPr>
          <w:rFonts w:hint="eastAsia"/>
          <w:b/>
          <w:szCs w:val="24"/>
        </w:rPr>
        <w:t>第二章  职责与权限</w:t>
      </w:r>
    </w:p>
    <w:p w:rsidR="00903046" w:rsidRDefault="00903046" w:rsidP="00903046">
      <w:pPr>
        <w:spacing w:line="360" w:lineRule="auto"/>
        <w:ind w:firstLineChars="200" w:firstLine="482"/>
        <w:jc w:val="left"/>
        <w:rPr>
          <w:sz w:val="24"/>
          <w:szCs w:val="24"/>
        </w:rPr>
      </w:pPr>
      <w:r w:rsidRPr="00170631">
        <w:rPr>
          <w:rFonts w:hint="eastAsia"/>
          <w:b/>
          <w:sz w:val="24"/>
          <w:szCs w:val="24"/>
        </w:rPr>
        <w:t>第四条</w:t>
      </w:r>
      <w:r w:rsidRPr="00170631">
        <w:rPr>
          <w:rFonts w:hint="eastAsia"/>
          <w:sz w:val="24"/>
          <w:szCs w:val="24"/>
        </w:rPr>
        <w:t xml:space="preserve">  学院科研管理部门（目前归口教务处，对外以科研处名义）承担相</w:t>
      </w:r>
    </w:p>
    <w:p w:rsidR="00903046" w:rsidRPr="00170631" w:rsidRDefault="00903046" w:rsidP="00903046">
      <w:pPr>
        <w:spacing w:line="360" w:lineRule="auto"/>
        <w:jc w:val="left"/>
        <w:rPr>
          <w:sz w:val="24"/>
          <w:szCs w:val="24"/>
        </w:rPr>
      </w:pPr>
      <w:r w:rsidRPr="00170631">
        <w:rPr>
          <w:rFonts w:hint="eastAsia"/>
          <w:sz w:val="24"/>
          <w:szCs w:val="24"/>
        </w:rPr>
        <w:t>应的科研管理责任，负责科研项目的合同审查、课题中期检查和结题管理，并配合财务处做好科研项目经费使用的审核、监督工作。</w:t>
      </w:r>
    </w:p>
    <w:p w:rsidR="00903046" w:rsidRPr="00170631" w:rsidRDefault="00903046" w:rsidP="00903046">
      <w:pPr>
        <w:tabs>
          <w:tab w:val="left" w:pos="284"/>
          <w:tab w:val="left" w:pos="426"/>
        </w:tabs>
        <w:spacing w:line="360" w:lineRule="auto"/>
        <w:ind w:firstLineChars="200" w:firstLine="482"/>
        <w:jc w:val="left"/>
        <w:rPr>
          <w:sz w:val="24"/>
          <w:szCs w:val="24"/>
        </w:rPr>
      </w:pPr>
      <w:r w:rsidRPr="00170631">
        <w:rPr>
          <w:rFonts w:hint="eastAsia"/>
          <w:b/>
          <w:sz w:val="24"/>
          <w:szCs w:val="24"/>
        </w:rPr>
        <w:t>第五条</w:t>
      </w:r>
      <w:r w:rsidRPr="00170631">
        <w:rPr>
          <w:rFonts w:hint="eastAsia"/>
          <w:sz w:val="24"/>
          <w:szCs w:val="24"/>
        </w:rPr>
        <w:t xml:space="preserve"> 学院财务处负责科研项目经费的财务管理、会计核算、结算和报销等工作，指导、监督科研项目组在项目执行过程中规范、有效地使用科研经费，</w:t>
      </w:r>
      <w:r w:rsidRPr="00170631">
        <w:rPr>
          <w:rFonts w:hint="eastAsia"/>
          <w:sz w:val="24"/>
          <w:szCs w:val="24"/>
        </w:rPr>
        <w:lastRenderedPageBreak/>
        <w:t>承担相应的财务管理责任。</w:t>
      </w:r>
    </w:p>
    <w:p w:rsidR="00903046" w:rsidRPr="00170631" w:rsidRDefault="00903046" w:rsidP="00903046">
      <w:pPr>
        <w:spacing w:line="360" w:lineRule="auto"/>
        <w:ind w:firstLineChars="200" w:firstLine="482"/>
        <w:jc w:val="left"/>
        <w:rPr>
          <w:sz w:val="24"/>
          <w:szCs w:val="24"/>
        </w:rPr>
      </w:pPr>
      <w:r w:rsidRPr="00170631">
        <w:rPr>
          <w:rFonts w:hint="eastAsia"/>
          <w:b/>
          <w:sz w:val="24"/>
          <w:szCs w:val="24"/>
        </w:rPr>
        <w:t>第六条</w:t>
      </w:r>
      <w:r w:rsidRPr="00170631">
        <w:rPr>
          <w:rFonts w:hint="eastAsia"/>
          <w:sz w:val="24"/>
          <w:szCs w:val="24"/>
        </w:rPr>
        <w:t xml:space="preserve"> 科研项目实行项目负责人负责制。项目负责人应当自觉执行科研经费使用的各项规定，自觉接受有关部门的管理和监督，对项目经费使用的真实性、合法性和有效性承担直接的经济与法律责任。</w:t>
      </w:r>
    </w:p>
    <w:p w:rsidR="00903046" w:rsidRPr="00170631" w:rsidRDefault="00903046" w:rsidP="00903046">
      <w:pPr>
        <w:spacing w:line="360" w:lineRule="auto"/>
        <w:ind w:firstLineChars="200" w:firstLine="482"/>
        <w:jc w:val="left"/>
        <w:rPr>
          <w:sz w:val="24"/>
          <w:szCs w:val="24"/>
        </w:rPr>
      </w:pPr>
      <w:r w:rsidRPr="00170631">
        <w:rPr>
          <w:rFonts w:hint="eastAsia"/>
          <w:b/>
          <w:sz w:val="24"/>
          <w:szCs w:val="24"/>
        </w:rPr>
        <w:t>第七条</w:t>
      </w:r>
      <w:r w:rsidRPr="00170631">
        <w:rPr>
          <w:rFonts w:hint="eastAsia"/>
          <w:sz w:val="24"/>
          <w:szCs w:val="24"/>
        </w:rPr>
        <w:t xml:space="preserve"> 学院有权在必要时对科研经费使用情况进行经济责任审计，并对审计中发现的问题责成项目负责人进行整改或做出处理。</w:t>
      </w:r>
    </w:p>
    <w:p w:rsidR="00903046" w:rsidRPr="00903046" w:rsidRDefault="00903046" w:rsidP="00903046">
      <w:pPr>
        <w:spacing w:line="360" w:lineRule="auto"/>
        <w:jc w:val="center"/>
        <w:rPr>
          <w:b/>
          <w:sz w:val="24"/>
          <w:szCs w:val="24"/>
        </w:rPr>
      </w:pPr>
      <w:r w:rsidRPr="00903046">
        <w:rPr>
          <w:rFonts w:hint="eastAsia"/>
          <w:b/>
          <w:sz w:val="24"/>
          <w:szCs w:val="24"/>
        </w:rPr>
        <w:t>第三章 科研经费的管理</w:t>
      </w:r>
    </w:p>
    <w:p w:rsidR="00903046" w:rsidRPr="00170631" w:rsidRDefault="00903046" w:rsidP="00903046">
      <w:pPr>
        <w:spacing w:line="360" w:lineRule="auto"/>
        <w:ind w:firstLineChars="196" w:firstLine="472"/>
        <w:rPr>
          <w:b/>
          <w:sz w:val="24"/>
          <w:szCs w:val="24"/>
        </w:rPr>
      </w:pPr>
      <w:r w:rsidRPr="00170631">
        <w:rPr>
          <w:rFonts w:hint="eastAsia"/>
          <w:b/>
          <w:sz w:val="24"/>
          <w:szCs w:val="24"/>
        </w:rPr>
        <w:t>第八条  科研经费的使用原则：</w:t>
      </w:r>
    </w:p>
    <w:p w:rsidR="00903046" w:rsidRPr="00170631" w:rsidRDefault="00903046" w:rsidP="00903046">
      <w:pPr>
        <w:spacing w:line="360" w:lineRule="auto"/>
        <w:ind w:firstLineChars="196" w:firstLine="470"/>
        <w:rPr>
          <w:b/>
          <w:sz w:val="24"/>
          <w:szCs w:val="24"/>
        </w:rPr>
      </w:pPr>
      <w:r w:rsidRPr="00170631">
        <w:rPr>
          <w:rFonts w:ascii="Times New Roman" w:hAnsi="Times New Roman"/>
          <w:sz w:val="24"/>
          <w:szCs w:val="24"/>
        </w:rPr>
        <w:t>1</w:t>
      </w:r>
      <w:r w:rsidRPr="00170631">
        <w:rPr>
          <w:rFonts w:ascii="Times New Roman" w:hAnsi="Times New Roman"/>
          <w:sz w:val="24"/>
          <w:szCs w:val="24"/>
        </w:rPr>
        <w:t>．</w:t>
      </w:r>
      <w:r w:rsidRPr="00170631">
        <w:rPr>
          <w:rFonts w:hint="eastAsia"/>
          <w:sz w:val="24"/>
          <w:szCs w:val="24"/>
        </w:rPr>
        <w:t>纵向科研经费严格执行下拨经费的各级政府主管部门的相关管理规定，实行项目预算管理，不得超预算列支。</w:t>
      </w:r>
    </w:p>
    <w:p w:rsidR="00903046" w:rsidRPr="00903046" w:rsidRDefault="00903046" w:rsidP="00903046">
      <w:pPr>
        <w:pStyle w:val="a8"/>
        <w:numPr>
          <w:ilvl w:val="0"/>
          <w:numId w:val="11"/>
        </w:numPr>
        <w:spacing w:line="360" w:lineRule="auto"/>
        <w:ind w:firstLineChars="0"/>
        <w:rPr>
          <w:sz w:val="24"/>
          <w:szCs w:val="24"/>
        </w:rPr>
      </w:pPr>
      <w:r w:rsidRPr="00903046">
        <w:rPr>
          <w:rFonts w:hint="eastAsia"/>
          <w:sz w:val="24"/>
          <w:szCs w:val="24"/>
        </w:rPr>
        <w:t>横向科研经费实行项目合同管理制度，以合同为依据进行经费管理。</w:t>
      </w:r>
    </w:p>
    <w:p w:rsidR="00903046" w:rsidRPr="00170631" w:rsidRDefault="00903046" w:rsidP="00903046">
      <w:pPr>
        <w:spacing w:line="360" w:lineRule="auto"/>
        <w:ind w:firstLineChars="200" w:firstLine="482"/>
        <w:rPr>
          <w:b/>
          <w:sz w:val="24"/>
          <w:szCs w:val="24"/>
        </w:rPr>
      </w:pPr>
      <w:r w:rsidRPr="00170631">
        <w:rPr>
          <w:rFonts w:hint="eastAsia"/>
          <w:b/>
          <w:sz w:val="24"/>
          <w:szCs w:val="24"/>
        </w:rPr>
        <w:t>第九条  科研经费的适用范围</w:t>
      </w:r>
    </w:p>
    <w:p w:rsidR="00903046" w:rsidRPr="00903046" w:rsidRDefault="00903046" w:rsidP="00903046">
      <w:pPr>
        <w:spacing w:line="360" w:lineRule="auto"/>
        <w:ind w:firstLineChars="200" w:firstLine="482"/>
        <w:jc w:val="left"/>
        <w:rPr>
          <w:sz w:val="24"/>
          <w:szCs w:val="24"/>
        </w:rPr>
      </w:pPr>
      <w:r w:rsidRPr="00903046">
        <w:rPr>
          <w:rFonts w:hint="eastAsia"/>
          <w:b/>
          <w:sz w:val="24"/>
          <w:szCs w:val="24"/>
        </w:rPr>
        <w:t>直接费用</w:t>
      </w:r>
      <w:r w:rsidRPr="00903046">
        <w:rPr>
          <w:rFonts w:hint="eastAsia"/>
          <w:sz w:val="24"/>
          <w:szCs w:val="24"/>
        </w:rPr>
        <w:t>:  指在项目组织实施过程中发生的与研究项目直接相关的各</w:t>
      </w:r>
    </w:p>
    <w:p w:rsidR="00903046" w:rsidRDefault="00903046" w:rsidP="00903046">
      <w:pPr>
        <w:spacing w:line="360" w:lineRule="auto"/>
        <w:jc w:val="left"/>
        <w:rPr>
          <w:sz w:val="24"/>
          <w:szCs w:val="24"/>
        </w:rPr>
      </w:pPr>
      <w:r w:rsidRPr="00170631">
        <w:rPr>
          <w:rFonts w:hint="eastAsia"/>
          <w:sz w:val="24"/>
          <w:szCs w:val="24"/>
        </w:rPr>
        <w:t>种费用，包括设备费、材料费、测试化验加工费、燃料动力费、差旅费、会议费、合作研究与交流费、出版/文献/信息传播/知识产权事务费、劳务费、专家咨询费等。</w:t>
      </w:r>
    </w:p>
    <w:p w:rsidR="00903046" w:rsidRPr="00170631" w:rsidRDefault="00903046" w:rsidP="00903046">
      <w:pPr>
        <w:spacing w:line="360" w:lineRule="auto"/>
        <w:ind w:firstLineChars="200" w:firstLine="480"/>
        <w:jc w:val="left"/>
        <w:rPr>
          <w:sz w:val="24"/>
          <w:szCs w:val="24"/>
        </w:rPr>
      </w:pPr>
      <w:r w:rsidRPr="00170631">
        <w:rPr>
          <w:rFonts w:ascii="Times New Roman" w:hAnsi="Times New Roman"/>
          <w:sz w:val="24"/>
          <w:szCs w:val="24"/>
        </w:rPr>
        <w:t>（</w:t>
      </w:r>
      <w:r w:rsidRPr="00170631">
        <w:rPr>
          <w:rFonts w:ascii="Times New Roman" w:hAnsi="Times New Roman"/>
          <w:sz w:val="24"/>
          <w:szCs w:val="24"/>
        </w:rPr>
        <w:t>1</w:t>
      </w:r>
      <w:r w:rsidRPr="00170631">
        <w:rPr>
          <w:rFonts w:ascii="Times New Roman" w:hAnsi="Times New Roman"/>
          <w:sz w:val="24"/>
          <w:szCs w:val="24"/>
        </w:rPr>
        <w:t>）</w:t>
      </w:r>
      <w:r w:rsidRPr="00170631">
        <w:rPr>
          <w:rFonts w:hint="eastAsia"/>
          <w:sz w:val="24"/>
          <w:szCs w:val="24"/>
        </w:rPr>
        <w:t>设备费：指项目研究过程中购置、自制、改制或租用专用仪器设备而发生的费用。</w:t>
      </w:r>
    </w:p>
    <w:p w:rsidR="00903046" w:rsidRPr="00170631" w:rsidRDefault="00903046" w:rsidP="00903046">
      <w:pPr>
        <w:tabs>
          <w:tab w:val="left" w:pos="993"/>
        </w:tabs>
        <w:spacing w:line="360" w:lineRule="auto"/>
        <w:ind w:firstLineChars="200" w:firstLine="480"/>
        <w:rPr>
          <w:sz w:val="24"/>
          <w:szCs w:val="24"/>
        </w:rPr>
      </w:pPr>
      <w:r>
        <w:rPr>
          <w:rFonts w:hint="eastAsia"/>
          <w:sz w:val="24"/>
          <w:szCs w:val="24"/>
        </w:rPr>
        <w:t>（2）</w:t>
      </w:r>
      <w:r w:rsidRPr="00903046">
        <w:rPr>
          <w:rFonts w:hint="eastAsia"/>
          <w:sz w:val="24"/>
          <w:szCs w:val="24"/>
        </w:rPr>
        <w:t>材料费：指项目研究过程中需消耗的各种原材料、辅助材料等低值</w:t>
      </w:r>
      <w:r w:rsidRPr="00170631">
        <w:rPr>
          <w:rFonts w:hint="eastAsia"/>
          <w:sz w:val="24"/>
          <w:szCs w:val="24"/>
        </w:rPr>
        <w:t>易耗品的采购、运输、整理所发生的费用。</w:t>
      </w:r>
    </w:p>
    <w:p w:rsidR="00903046" w:rsidRDefault="00903046" w:rsidP="00903046">
      <w:pPr>
        <w:tabs>
          <w:tab w:val="left" w:pos="993"/>
        </w:tabs>
        <w:spacing w:line="360" w:lineRule="auto"/>
        <w:ind w:firstLineChars="200" w:firstLine="480"/>
        <w:rPr>
          <w:sz w:val="24"/>
          <w:szCs w:val="24"/>
        </w:rPr>
      </w:pPr>
      <w:r>
        <w:rPr>
          <w:rFonts w:hint="eastAsia"/>
          <w:sz w:val="24"/>
          <w:szCs w:val="24"/>
        </w:rPr>
        <w:t>（3）</w:t>
      </w:r>
      <w:r w:rsidRPr="00903046">
        <w:rPr>
          <w:rFonts w:hint="eastAsia"/>
          <w:sz w:val="24"/>
          <w:szCs w:val="24"/>
        </w:rPr>
        <w:t>测试化验加工费：指项目研究过程中支付给外单位（包括项目承担单</w:t>
      </w:r>
      <w:r w:rsidRPr="00170631">
        <w:rPr>
          <w:rFonts w:hint="eastAsia"/>
          <w:sz w:val="24"/>
          <w:szCs w:val="24"/>
        </w:rPr>
        <w:t>位内部独立经济核算单位）的检测、化验及加工等费用。</w:t>
      </w:r>
    </w:p>
    <w:p w:rsidR="00903046" w:rsidRPr="00903046" w:rsidRDefault="00903046" w:rsidP="00903046">
      <w:pPr>
        <w:spacing w:line="360" w:lineRule="auto"/>
        <w:ind w:firstLineChars="200" w:firstLine="480"/>
        <w:rPr>
          <w:sz w:val="24"/>
          <w:szCs w:val="24"/>
        </w:rPr>
      </w:pPr>
      <w:r>
        <w:rPr>
          <w:rFonts w:hint="eastAsia"/>
          <w:sz w:val="24"/>
          <w:szCs w:val="24"/>
        </w:rPr>
        <w:t>（4）</w:t>
      </w:r>
      <w:r w:rsidRPr="00903046">
        <w:rPr>
          <w:rFonts w:hint="eastAsia"/>
          <w:sz w:val="24"/>
          <w:szCs w:val="24"/>
        </w:rPr>
        <w:t>燃料动力费：指项目研究过程中相关大型仪器设备、专用科学装置运</w:t>
      </w:r>
    </w:p>
    <w:p w:rsidR="00903046" w:rsidRPr="00170631" w:rsidRDefault="00903046" w:rsidP="00903046">
      <w:pPr>
        <w:spacing w:line="360" w:lineRule="auto"/>
        <w:rPr>
          <w:sz w:val="24"/>
          <w:szCs w:val="24"/>
        </w:rPr>
      </w:pPr>
      <w:r w:rsidRPr="00170631">
        <w:rPr>
          <w:rFonts w:hint="eastAsia"/>
          <w:sz w:val="24"/>
          <w:szCs w:val="24"/>
        </w:rPr>
        <w:t>行所发生的可单独计量的水、电、气、燃料消耗费。</w:t>
      </w:r>
    </w:p>
    <w:p w:rsidR="00903046" w:rsidRPr="00170631" w:rsidRDefault="00903046" w:rsidP="00903046">
      <w:pPr>
        <w:spacing w:line="360" w:lineRule="auto"/>
        <w:ind w:firstLineChars="200" w:firstLine="480"/>
        <w:rPr>
          <w:sz w:val="24"/>
          <w:szCs w:val="24"/>
        </w:rPr>
      </w:pPr>
      <w:r w:rsidRPr="00170631">
        <w:rPr>
          <w:rFonts w:hint="eastAsia"/>
          <w:sz w:val="24"/>
          <w:szCs w:val="24"/>
        </w:rPr>
        <w:lastRenderedPageBreak/>
        <w:t>（5） 差旅费：指项目研究过程中开展科学实验、考察、业务调研、学术交流等所发生的国内差旅费、交通费等。</w:t>
      </w:r>
    </w:p>
    <w:p w:rsidR="00903046" w:rsidRPr="00170631" w:rsidRDefault="00903046" w:rsidP="00903046">
      <w:pPr>
        <w:spacing w:line="360" w:lineRule="auto"/>
        <w:ind w:firstLineChars="200" w:firstLine="480"/>
        <w:jc w:val="left"/>
        <w:rPr>
          <w:b/>
          <w:sz w:val="24"/>
          <w:szCs w:val="24"/>
        </w:rPr>
      </w:pPr>
      <w:r w:rsidRPr="00170631">
        <w:rPr>
          <w:rFonts w:ascii="Times New Roman" w:hAnsi="Times New Roman" w:hint="eastAsia"/>
          <w:sz w:val="24"/>
          <w:szCs w:val="24"/>
        </w:rPr>
        <w:t>（</w:t>
      </w:r>
      <w:r w:rsidRPr="00170631">
        <w:rPr>
          <w:rFonts w:ascii="Times New Roman" w:hAnsi="Times New Roman" w:hint="eastAsia"/>
          <w:sz w:val="24"/>
          <w:szCs w:val="24"/>
        </w:rPr>
        <w:t>6</w:t>
      </w:r>
      <w:r w:rsidRPr="00170631">
        <w:rPr>
          <w:rFonts w:ascii="Times New Roman" w:hAnsi="Times New Roman" w:hint="eastAsia"/>
          <w:sz w:val="24"/>
          <w:szCs w:val="24"/>
        </w:rPr>
        <w:t>）</w:t>
      </w:r>
      <w:r w:rsidRPr="00170631">
        <w:rPr>
          <w:rFonts w:hint="eastAsia"/>
          <w:sz w:val="24"/>
          <w:szCs w:val="24"/>
        </w:rPr>
        <w:t>会议费：指项目研究过程中为组织开展学术研讨、咨询等活动所发生的费用。</w:t>
      </w:r>
      <w:r w:rsidRPr="00170631">
        <w:rPr>
          <w:rFonts w:hint="eastAsia"/>
          <w:b/>
          <w:sz w:val="24"/>
          <w:szCs w:val="24"/>
        </w:rPr>
        <w:t>会议规模、数量、会期和会议开支标准应当严格按国家相关规定执行，不得违反中央“八项规定”。</w:t>
      </w:r>
    </w:p>
    <w:p w:rsidR="00903046" w:rsidRPr="00170631" w:rsidRDefault="00903046" w:rsidP="00903046">
      <w:pPr>
        <w:spacing w:line="360" w:lineRule="auto"/>
        <w:ind w:firstLineChars="200" w:firstLine="480"/>
        <w:jc w:val="left"/>
        <w:rPr>
          <w:b/>
          <w:sz w:val="24"/>
          <w:szCs w:val="24"/>
        </w:rPr>
      </w:pPr>
      <w:r w:rsidRPr="00170631">
        <w:rPr>
          <w:rFonts w:ascii="Times New Roman" w:hAnsi="Times New Roman" w:hint="eastAsia"/>
          <w:sz w:val="24"/>
          <w:szCs w:val="24"/>
        </w:rPr>
        <w:t>（</w:t>
      </w:r>
      <w:r w:rsidRPr="00170631">
        <w:rPr>
          <w:rFonts w:ascii="Times New Roman" w:hAnsi="Times New Roman"/>
          <w:sz w:val="24"/>
          <w:szCs w:val="24"/>
        </w:rPr>
        <w:t>7</w:t>
      </w:r>
      <w:r w:rsidRPr="00170631">
        <w:rPr>
          <w:rFonts w:hint="eastAsia"/>
          <w:sz w:val="24"/>
          <w:szCs w:val="24"/>
        </w:rPr>
        <w:t>） 合作研究与交流费：项目研究过程中需支付给国内、国（境）外合作研究机构及个人的费用以及项目研究人员出国（境）开展合作研究的费用。</w:t>
      </w:r>
      <w:r w:rsidRPr="00170631">
        <w:rPr>
          <w:rFonts w:hint="eastAsia"/>
          <w:b/>
          <w:sz w:val="24"/>
          <w:szCs w:val="24"/>
        </w:rPr>
        <w:t>合作机构（或个人）及相应需支付的金额应在项目预算中予以明确。项目研究人员出国（出境）或国（境）外研究人员来校开展合作研究，需事先报学院国际交流处（港、澳、台办公室）审批。所涉及经费应当严格执行国家和上海市外事经费管理的有关规定。</w:t>
      </w:r>
    </w:p>
    <w:p w:rsidR="00903046" w:rsidRPr="00170631" w:rsidRDefault="00903046" w:rsidP="00903046">
      <w:pPr>
        <w:spacing w:line="360" w:lineRule="auto"/>
        <w:ind w:firstLineChars="200" w:firstLine="480"/>
        <w:jc w:val="left"/>
        <w:rPr>
          <w:sz w:val="24"/>
          <w:szCs w:val="24"/>
        </w:rPr>
      </w:pPr>
      <w:r w:rsidRPr="00170631">
        <w:rPr>
          <w:rFonts w:ascii="Times New Roman" w:hAnsi="Times New Roman" w:hint="eastAsia"/>
          <w:sz w:val="24"/>
          <w:szCs w:val="24"/>
        </w:rPr>
        <w:t>（</w:t>
      </w:r>
      <w:r w:rsidRPr="00170631">
        <w:rPr>
          <w:rFonts w:ascii="Times New Roman" w:hAnsi="Times New Roman" w:hint="eastAsia"/>
          <w:sz w:val="24"/>
          <w:szCs w:val="24"/>
        </w:rPr>
        <w:t>8</w:t>
      </w:r>
      <w:r w:rsidRPr="00170631">
        <w:rPr>
          <w:rFonts w:ascii="Times New Roman" w:hAnsi="Times New Roman"/>
          <w:sz w:val="24"/>
          <w:szCs w:val="24"/>
        </w:rPr>
        <w:t>）</w:t>
      </w:r>
      <w:r w:rsidRPr="00170631">
        <w:rPr>
          <w:rFonts w:hint="eastAsia"/>
          <w:sz w:val="24"/>
          <w:szCs w:val="24"/>
        </w:rPr>
        <w:t>出版/文献/信息传播/知识产权事务费：指项目研究过程中，需要支付的出版费、资料费、专用软件购买费、文献检索费、专用通信费、专利申请和购买（许可）及其他知识产权事物等费用。</w:t>
      </w:r>
    </w:p>
    <w:p w:rsidR="00903046" w:rsidRPr="00170631" w:rsidRDefault="00903046" w:rsidP="00903046">
      <w:pPr>
        <w:spacing w:line="360" w:lineRule="auto"/>
        <w:ind w:firstLineChars="200" w:firstLine="480"/>
        <w:jc w:val="left"/>
        <w:rPr>
          <w:sz w:val="24"/>
          <w:szCs w:val="24"/>
        </w:rPr>
      </w:pPr>
      <w:r w:rsidRPr="00170631">
        <w:rPr>
          <w:rFonts w:ascii="Times New Roman" w:hAnsi="Times New Roman" w:hint="eastAsia"/>
          <w:sz w:val="24"/>
          <w:szCs w:val="24"/>
        </w:rPr>
        <w:t>（</w:t>
      </w:r>
      <w:r w:rsidRPr="00170631">
        <w:rPr>
          <w:rFonts w:ascii="Times New Roman" w:hAnsi="Times New Roman"/>
          <w:sz w:val="24"/>
          <w:szCs w:val="24"/>
        </w:rPr>
        <w:t>9</w:t>
      </w:r>
      <w:r w:rsidRPr="00170631">
        <w:rPr>
          <w:rFonts w:hint="eastAsia"/>
          <w:sz w:val="24"/>
          <w:szCs w:val="24"/>
        </w:rPr>
        <w:t>） 劳务费：指在项目研究过程中支付给直接参加项目研究人员中没有工资性收入的相关人员和临时聘用人员的劳务性费用。</w:t>
      </w:r>
    </w:p>
    <w:p w:rsidR="00903046" w:rsidRPr="00170631" w:rsidRDefault="00903046" w:rsidP="00903046">
      <w:pPr>
        <w:spacing w:line="360" w:lineRule="auto"/>
        <w:ind w:firstLineChars="200" w:firstLine="480"/>
        <w:jc w:val="left"/>
        <w:rPr>
          <w:sz w:val="24"/>
          <w:szCs w:val="24"/>
        </w:rPr>
      </w:pPr>
      <w:r w:rsidRPr="00170631">
        <w:rPr>
          <w:rFonts w:ascii="Times New Roman" w:hAnsi="Times New Roman" w:hint="eastAsia"/>
          <w:sz w:val="24"/>
          <w:szCs w:val="24"/>
        </w:rPr>
        <w:t>（</w:t>
      </w:r>
      <w:r w:rsidRPr="00170631">
        <w:rPr>
          <w:rFonts w:ascii="Times New Roman" w:hAnsi="Times New Roman"/>
          <w:sz w:val="24"/>
          <w:szCs w:val="24"/>
        </w:rPr>
        <w:t>1</w:t>
      </w:r>
      <w:r w:rsidRPr="00170631">
        <w:rPr>
          <w:rFonts w:ascii="Times New Roman" w:hAnsi="Times New Roman" w:hint="eastAsia"/>
          <w:sz w:val="24"/>
          <w:szCs w:val="24"/>
        </w:rPr>
        <w:t>0</w:t>
      </w:r>
      <w:r w:rsidRPr="00170631">
        <w:rPr>
          <w:rFonts w:hint="eastAsia"/>
          <w:sz w:val="24"/>
          <w:szCs w:val="24"/>
        </w:rPr>
        <w:t>） 专家咨询费：指在项目研究过程中支付给临时聘用的校外咨询专家的费用。</w:t>
      </w:r>
    </w:p>
    <w:p w:rsidR="00903046" w:rsidRPr="00170631" w:rsidRDefault="00903046" w:rsidP="00903046">
      <w:pPr>
        <w:spacing w:line="360" w:lineRule="auto"/>
        <w:ind w:firstLineChars="200" w:firstLine="480"/>
        <w:jc w:val="left"/>
        <w:rPr>
          <w:sz w:val="24"/>
          <w:szCs w:val="24"/>
        </w:rPr>
      </w:pPr>
      <w:r w:rsidRPr="00170631">
        <w:rPr>
          <w:rFonts w:ascii="Times New Roman" w:hAnsi="Times New Roman" w:hint="eastAsia"/>
          <w:sz w:val="24"/>
          <w:szCs w:val="24"/>
        </w:rPr>
        <w:t>（</w:t>
      </w:r>
      <w:r w:rsidRPr="00170631">
        <w:rPr>
          <w:rFonts w:ascii="Times New Roman" w:hAnsi="Times New Roman"/>
          <w:sz w:val="24"/>
          <w:szCs w:val="24"/>
        </w:rPr>
        <w:t>11</w:t>
      </w:r>
      <w:r w:rsidRPr="00170631">
        <w:rPr>
          <w:rFonts w:hint="eastAsia"/>
          <w:sz w:val="24"/>
          <w:szCs w:val="24"/>
        </w:rPr>
        <w:t>） 其他费用：因课题研发需要发生的房屋租赁费、实验室改建费等。</w:t>
      </w:r>
    </w:p>
    <w:p w:rsidR="00903046" w:rsidRPr="00170631" w:rsidRDefault="00903046" w:rsidP="00903046">
      <w:pPr>
        <w:spacing w:line="360" w:lineRule="auto"/>
        <w:ind w:firstLineChars="200" w:firstLine="482"/>
        <w:jc w:val="left"/>
        <w:rPr>
          <w:sz w:val="24"/>
          <w:szCs w:val="24"/>
        </w:rPr>
      </w:pPr>
      <w:r w:rsidRPr="00170631">
        <w:rPr>
          <w:rFonts w:hint="eastAsia"/>
          <w:b/>
          <w:sz w:val="24"/>
          <w:szCs w:val="24"/>
        </w:rPr>
        <w:t>房屋租赁、实验室改建费用在财务报销时必须提交相关合同。实验室改建项目应当同时遵守学院《</w:t>
      </w:r>
      <w:r w:rsidRPr="00170631">
        <w:rPr>
          <w:rFonts w:hint="eastAsia"/>
          <w:b/>
          <w:color w:val="000000" w:themeColor="text1"/>
          <w:sz w:val="24"/>
          <w:szCs w:val="24"/>
        </w:rPr>
        <w:t>关于学院修缮项目审批与实施的管理办法》</w:t>
      </w:r>
      <w:r w:rsidRPr="00170631">
        <w:rPr>
          <w:rFonts w:hint="eastAsia"/>
          <w:b/>
          <w:sz w:val="24"/>
          <w:szCs w:val="24"/>
        </w:rPr>
        <w:t>（沪工商院﹝2018〕17号文）的管理规定。</w:t>
      </w:r>
    </w:p>
    <w:p w:rsidR="00903046" w:rsidRPr="00170631" w:rsidRDefault="00903046" w:rsidP="00903046">
      <w:pPr>
        <w:spacing w:line="360" w:lineRule="auto"/>
        <w:ind w:firstLineChars="200" w:firstLine="482"/>
        <w:jc w:val="left"/>
        <w:rPr>
          <w:sz w:val="24"/>
          <w:szCs w:val="24"/>
        </w:rPr>
      </w:pPr>
      <w:r w:rsidRPr="00170631">
        <w:rPr>
          <w:rFonts w:ascii="Times New Roman" w:hAnsi="Times New Roman"/>
          <w:b/>
          <w:sz w:val="24"/>
          <w:szCs w:val="24"/>
        </w:rPr>
        <w:t>2</w:t>
      </w:r>
      <w:r w:rsidRPr="00170631">
        <w:rPr>
          <w:rFonts w:hint="eastAsia"/>
          <w:b/>
          <w:sz w:val="24"/>
          <w:szCs w:val="24"/>
        </w:rPr>
        <w:t>．间接费用</w:t>
      </w:r>
      <w:r w:rsidRPr="00170631">
        <w:rPr>
          <w:rFonts w:hint="eastAsia"/>
          <w:sz w:val="24"/>
          <w:szCs w:val="24"/>
        </w:rPr>
        <w:t>：指在项目实施过程中无法在直接费用中列支的相关费用。</w:t>
      </w:r>
    </w:p>
    <w:p w:rsidR="00903046" w:rsidRPr="00170631" w:rsidRDefault="00903046" w:rsidP="00903046">
      <w:pPr>
        <w:spacing w:line="360" w:lineRule="auto"/>
        <w:ind w:firstLineChars="200" w:firstLine="480"/>
        <w:jc w:val="left"/>
        <w:rPr>
          <w:sz w:val="24"/>
          <w:szCs w:val="24"/>
        </w:rPr>
      </w:pPr>
      <w:r w:rsidRPr="00170631">
        <w:rPr>
          <w:rFonts w:ascii="Times New Roman" w:hAnsi="Times New Roman" w:hint="eastAsia"/>
          <w:sz w:val="24"/>
          <w:szCs w:val="24"/>
        </w:rPr>
        <w:t>（</w:t>
      </w:r>
      <w:r w:rsidRPr="00170631">
        <w:rPr>
          <w:rFonts w:ascii="Times New Roman" w:hAnsi="Times New Roman"/>
          <w:sz w:val="24"/>
          <w:szCs w:val="24"/>
        </w:rPr>
        <w:t>1</w:t>
      </w:r>
      <w:r w:rsidRPr="00170631">
        <w:rPr>
          <w:rFonts w:hint="eastAsia"/>
          <w:sz w:val="24"/>
          <w:szCs w:val="24"/>
        </w:rPr>
        <w:t>） 管理费（仅适用横向科研项目）：指承担项目单位为项目研究提供使</w:t>
      </w:r>
      <w:r w:rsidRPr="00170631">
        <w:rPr>
          <w:rFonts w:hint="eastAsia"/>
          <w:sz w:val="24"/>
          <w:szCs w:val="24"/>
        </w:rPr>
        <w:lastRenderedPageBreak/>
        <w:t>用的无法单独计量的房屋、仪器设备、水、电、气、燃气等支出。学院对理工类研究课题按2%；文商类研究课题按1%收取管理费。</w:t>
      </w:r>
    </w:p>
    <w:p w:rsidR="00903046" w:rsidRPr="00170631" w:rsidRDefault="00903046" w:rsidP="00903046">
      <w:pPr>
        <w:spacing w:line="360" w:lineRule="auto"/>
        <w:ind w:firstLineChars="200" w:firstLine="480"/>
        <w:jc w:val="left"/>
        <w:rPr>
          <w:sz w:val="24"/>
          <w:szCs w:val="24"/>
        </w:rPr>
      </w:pPr>
      <w:r w:rsidRPr="00170631">
        <w:rPr>
          <w:rFonts w:ascii="Times New Roman" w:hAnsi="Times New Roman" w:hint="eastAsia"/>
          <w:sz w:val="24"/>
          <w:szCs w:val="24"/>
        </w:rPr>
        <w:t>（</w:t>
      </w:r>
      <w:r w:rsidRPr="00170631">
        <w:rPr>
          <w:rFonts w:ascii="Times New Roman" w:hAnsi="Times New Roman"/>
          <w:sz w:val="24"/>
          <w:szCs w:val="24"/>
        </w:rPr>
        <w:t>2</w:t>
      </w:r>
      <w:r w:rsidRPr="00170631">
        <w:rPr>
          <w:rFonts w:hint="eastAsia"/>
          <w:sz w:val="24"/>
          <w:szCs w:val="24"/>
        </w:rPr>
        <w:t>） 业务接待费（仅适用于横向科研项目）：指在项目研究过程中发生的与项目有关的餐饮、接待的费用。</w:t>
      </w:r>
    </w:p>
    <w:p w:rsidR="00903046" w:rsidRPr="00170631" w:rsidRDefault="00903046" w:rsidP="00903046">
      <w:pPr>
        <w:spacing w:line="360" w:lineRule="auto"/>
        <w:ind w:firstLineChars="200" w:firstLine="482"/>
        <w:jc w:val="left"/>
        <w:rPr>
          <w:sz w:val="24"/>
          <w:szCs w:val="24"/>
        </w:rPr>
      </w:pPr>
      <w:r w:rsidRPr="00170631">
        <w:rPr>
          <w:rFonts w:hint="eastAsia"/>
          <w:b/>
          <w:sz w:val="24"/>
          <w:szCs w:val="24"/>
        </w:rPr>
        <w:t>业务接待必须符合中央“八项规定”的要求。业务接待费不得超过项目实际到款总经费的15%。</w:t>
      </w:r>
    </w:p>
    <w:p w:rsidR="00903046" w:rsidRPr="00170631" w:rsidRDefault="00903046" w:rsidP="00903046">
      <w:pPr>
        <w:spacing w:line="360" w:lineRule="auto"/>
        <w:ind w:firstLineChars="200" w:firstLine="482"/>
        <w:jc w:val="left"/>
        <w:rPr>
          <w:sz w:val="24"/>
          <w:szCs w:val="24"/>
        </w:rPr>
      </w:pPr>
      <w:r w:rsidRPr="00170631">
        <w:rPr>
          <w:rFonts w:hint="eastAsia"/>
          <w:b/>
          <w:sz w:val="24"/>
          <w:szCs w:val="24"/>
        </w:rPr>
        <w:t>第十条在前述各类支出中：</w:t>
      </w:r>
    </w:p>
    <w:p w:rsidR="00903046" w:rsidRPr="00170631" w:rsidRDefault="00903046" w:rsidP="00903046">
      <w:pPr>
        <w:spacing w:line="360" w:lineRule="auto"/>
        <w:ind w:firstLineChars="200" w:firstLine="480"/>
        <w:jc w:val="left"/>
        <w:rPr>
          <w:sz w:val="24"/>
          <w:szCs w:val="24"/>
        </w:rPr>
      </w:pPr>
      <w:r w:rsidRPr="00170631">
        <w:rPr>
          <w:rFonts w:ascii="Times New Roman" w:hAnsi="Times New Roman"/>
          <w:sz w:val="24"/>
          <w:szCs w:val="24"/>
        </w:rPr>
        <w:t>1</w:t>
      </w:r>
      <w:r w:rsidRPr="00170631">
        <w:rPr>
          <w:rFonts w:ascii="Times New Roman" w:hAnsi="Times New Roman"/>
          <w:sz w:val="24"/>
          <w:szCs w:val="24"/>
        </w:rPr>
        <w:t>．</w:t>
      </w:r>
      <w:r w:rsidRPr="00170631">
        <w:rPr>
          <w:rFonts w:hint="eastAsia"/>
          <w:sz w:val="24"/>
          <w:szCs w:val="24"/>
        </w:rPr>
        <w:t>纵向科研经费按项目主管的各级政府部门具体要求编制预算，项目经费中的各项费用严格按批准的预算执行。</w:t>
      </w:r>
    </w:p>
    <w:p w:rsidR="00903046" w:rsidRPr="00170631" w:rsidRDefault="00903046" w:rsidP="00903046">
      <w:pPr>
        <w:spacing w:line="360" w:lineRule="auto"/>
        <w:ind w:firstLineChars="200" w:firstLine="480"/>
        <w:jc w:val="left"/>
        <w:rPr>
          <w:sz w:val="24"/>
          <w:szCs w:val="24"/>
        </w:rPr>
      </w:pPr>
      <w:r w:rsidRPr="00170631">
        <w:rPr>
          <w:rFonts w:ascii="Times New Roman" w:hAnsi="Times New Roman"/>
          <w:sz w:val="24"/>
          <w:szCs w:val="24"/>
        </w:rPr>
        <w:t>2</w:t>
      </w:r>
      <w:r w:rsidRPr="00170631">
        <w:rPr>
          <w:rFonts w:ascii="Times New Roman" w:hAnsi="Times New Roman"/>
          <w:sz w:val="24"/>
          <w:szCs w:val="24"/>
        </w:rPr>
        <w:t>．</w:t>
      </w:r>
      <w:r w:rsidRPr="00170631">
        <w:rPr>
          <w:rFonts w:hint="eastAsia"/>
          <w:sz w:val="24"/>
          <w:szCs w:val="24"/>
        </w:rPr>
        <w:t>横向科研经费中劳务费、专家咨询费、业务接待费、管理费和其他费用等5项费用合计不得超过实际到款经费的60%。</w:t>
      </w:r>
    </w:p>
    <w:p w:rsidR="00903046" w:rsidRPr="00170631" w:rsidRDefault="00903046" w:rsidP="00903046">
      <w:pPr>
        <w:spacing w:line="360" w:lineRule="auto"/>
        <w:ind w:firstLineChars="200" w:firstLine="482"/>
        <w:jc w:val="left"/>
        <w:rPr>
          <w:b/>
          <w:sz w:val="24"/>
          <w:szCs w:val="24"/>
        </w:rPr>
      </w:pPr>
      <w:r w:rsidRPr="00170631">
        <w:rPr>
          <w:rFonts w:hint="eastAsia"/>
          <w:b/>
          <w:sz w:val="24"/>
          <w:szCs w:val="24"/>
        </w:rPr>
        <w:t>第十一条  项目经费中的劳务费、专家咨询费等，不得发放给参与项目的校内研究人员和相关部门的管理人员。</w:t>
      </w:r>
    </w:p>
    <w:p w:rsidR="00903046" w:rsidRPr="00170631" w:rsidRDefault="00903046" w:rsidP="00903046">
      <w:pPr>
        <w:spacing w:line="360" w:lineRule="auto"/>
        <w:ind w:firstLineChars="200" w:firstLine="482"/>
        <w:jc w:val="left"/>
        <w:rPr>
          <w:b/>
          <w:sz w:val="24"/>
          <w:szCs w:val="24"/>
        </w:rPr>
      </w:pPr>
      <w:r w:rsidRPr="00170631">
        <w:rPr>
          <w:rFonts w:hint="eastAsia"/>
          <w:b/>
          <w:sz w:val="24"/>
          <w:szCs w:val="24"/>
        </w:rPr>
        <w:t>第十二条学院自筹经费的科研项目，不得安排通信费、劳务费、专家咨询费、业务接待费等开支。</w:t>
      </w:r>
    </w:p>
    <w:p w:rsidR="00903046" w:rsidRPr="00170631" w:rsidRDefault="00903046" w:rsidP="00903046">
      <w:pPr>
        <w:spacing w:line="360" w:lineRule="auto"/>
        <w:ind w:firstLineChars="200" w:firstLine="482"/>
        <w:jc w:val="left"/>
        <w:rPr>
          <w:b/>
          <w:sz w:val="24"/>
          <w:szCs w:val="24"/>
        </w:rPr>
      </w:pPr>
      <w:r w:rsidRPr="00170631">
        <w:rPr>
          <w:rFonts w:hint="eastAsia"/>
          <w:b/>
          <w:sz w:val="24"/>
          <w:szCs w:val="24"/>
        </w:rPr>
        <w:t>第十三条  项目预算的调整</w:t>
      </w:r>
    </w:p>
    <w:p w:rsidR="00903046" w:rsidRPr="00170631" w:rsidRDefault="00903046" w:rsidP="00903046">
      <w:pPr>
        <w:spacing w:line="360" w:lineRule="auto"/>
        <w:ind w:firstLineChars="200" w:firstLine="482"/>
        <w:jc w:val="left"/>
        <w:rPr>
          <w:sz w:val="24"/>
          <w:szCs w:val="24"/>
        </w:rPr>
      </w:pPr>
      <w:r w:rsidRPr="00170631">
        <w:rPr>
          <w:rFonts w:ascii="Times New Roman" w:hAnsi="Times New Roman"/>
          <w:b/>
          <w:sz w:val="24"/>
          <w:szCs w:val="24"/>
        </w:rPr>
        <w:t>1</w:t>
      </w:r>
      <w:r w:rsidRPr="00170631">
        <w:rPr>
          <w:rFonts w:ascii="Times New Roman" w:hAnsi="Times New Roman"/>
          <w:b/>
          <w:sz w:val="24"/>
          <w:szCs w:val="24"/>
        </w:rPr>
        <w:t>．</w:t>
      </w:r>
      <w:r w:rsidRPr="00170631">
        <w:rPr>
          <w:rFonts w:hint="eastAsia"/>
          <w:b/>
          <w:sz w:val="24"/>
          <w:szCs w:val="24"/>
        </w:rPr>
        <w:t>纵向科研经费的总预算不得调整。</w:t>
      </w:r>
      <w:r w:rsidRPr="00170631">
        <w:rPr>
          <w:rFonts w:hint="eastAsia"/>
          <w:sz w:val="24"/>
          <w:szCs w:val="24"/>
        </w:rPr>
        <w:t>在总预算不变的情况下，项目承担单位的变更、项目合作单位的变更或相关预算的调整，由项目负责人向学院科研管理部门提出书面变更申请，陈述变更缘由并提出预算调整方案后，由学院科研管理部门按原渠道报项目主管政府部门审批。</w:t>
      </w:r>
    </w:p>
    <w:p w:rsidR="00903046" w:rsidRPr="00170631" w:rsidRDefault="00903046" w:rsidP="00903046">
      <w:pPr>
        <w:spacing w:line="360" w:lineRule="auto"/>
        <w:ind w:firstLineChars="200" w:firstLine="480"/>
        <w:jc w:val="left"/>
        <w:rPr>
          <w:sz w:val="24"/>
          <w:szCs w:val="24"/>
        </w:rPr>
      </w:pPr>
      <w:r w:rsidRPr="00170631">
        <w:rPr>
          <w:rFonts w:hint="eastAsia"/>
          <w:sz w:val="24"/>
          <w:szCs w:val="24"/>
        </w:rPr>
        <w:t>纵向科研经费在总预算不变的情况下，需对各类费用间作预算调整，项目负责人向学院科研管理部门提出书面申请，陈述调整缘由及预算调整方案，由分管教学、科研副院长审核同意后报院长审批。</w:t>
      </w:r>
    </w:p>
    <w:p w:rsidR="00903046" w:rsidRPr="00170631" w:rsidRDefault="00903046" w:rsidP="00903046">
      <w:pPr>
        <w:spacing w:line="360" w:lineRule="auto"/>
        <w:ind w:firstLineChars="200" w:firstLine="482"/>
        <w:jc w:val="left"/>
        <w:rPr>
          <w:sz w:val="24"/>
          <w:szCs w:val="24"/>
        </w:rPr>
      </w:pPr>
      <w:r w:rsidRPr="00170631">
        <w:rPr>
          <w:rFonts w:ascii="Times New Roman" w:hAnsi="Times New Roman" w:hint="eastAsia"/>
          <w:b/>
          <w:sz w:val="24"/>
          <w:szCs w:val="24"/>
        </w:rPr>
        <w:t>2</w:t>
      </w:r>
      <w:r w:rsidRPr="00170631">
        <w:rPr>
          <w:rFonts w:ascii="Times New Roman" w:hAnsi="Times New Roman" w:hint="eastAsia"/>
          <w:b/>
          <w:sz w:val="24"/>
          <w:szCs w:val="24"/>
        </w:rPr>
        <w:t>．</w:t>
      </w:r>
      <w:r w:rsidRPr="00170631">
        <w:rPr>
          <w:rFonts w:hint="eastAsia"/>
          <w:b/>
          <w:sz w:val="24"/>
          <w:szCs w:val="24"/>
        </w:rPr>
        <w:t>横向科研经费的预算调整</w:t>
      </w:r>
      <w:r w:rsidRPr="00170631">
        <w:rPr>
          <w:rFonts w:hint="eastAsia"/>
          <w:sz w:val="24"/>
          <w:szCs w:val="24"/>
        </w:rPr>
        <w:t>，涉及变更合同内容的需先经项目委托方书面</w:t>
      </w:r>
      <w:r w:rsidRPr="00170631">
        <w:rPr>
          <w:rFonts w:hint="eastAsia"/>
          <w:sz w:val="24"/>
          <w:szCs w:val="24"/>
        </w:rPr>
        <w:lastRenderedPageBreak/>
        <w:t>同意。项目负责人向学院科研管理部门提出书面申请，陈述调整缘由及预算调整方案，报学院科研管理部门，由分管教学、科研副院长审核同意后报院长审批。</w:t>
      </w:r>
    </w:p>
    <w:p w:rsidR="00903046" w:rsidRPr="00170631" w:rsidRDefault="00903046" w:rsidP="00903046">
      <w:pPr>
        <w:spacing w:line="360" w:lineRule="auto"/>
        <w:ind w:firstLineChars="200" w:firstLine="482"/>
        <w:jc w:val="left"/>
        <w:rPr>
          <w:sz w:val="24"/>
          <w:szCs w:val="24"/>
        </w:rPr>
      </w:pPr>
      <w:r w:rsidRPr="00170631">
        <w:rPr>
          <w:rFonts w:ascii="Times New Roman" w:hAnsi="Times New Roman" w:hint="eastAsia"/>
          <w:b/>
          <w:sz w:val="24"/>
          <w:szCs w:val="24"/>
        </w:rPr>
        <w:t>3</w:t>
      </w:r>
      <w:r w:rsidRPr="00170631">
        <w:rPr>
          <w:rFonts w:ascii="Times New Roman" w:hAnsi="Times New Roman" w:hint="eastAsia"/>
          <w:b/>
          <w:sz w:val="24"/>
          <w:szCs w:val="24"/>
        </w:rPr>
        <w:t>．</w:t>
      </w:r>
      <w:r w:rsidRPr="00170631">
        <w:rPr>
          <w:rFonts w:hint="eastAsia"/>
          <w:b/>
          <w:sz w:val="24"/>
          <w:szCs w:val="24"/>
        </w:rPr>
        <w:t>调整预算时</w:t>
      </w:r>
      <w:r w:rsidRPr="00170631">
        <w:rPr>
          <w:rFonts w:hint="eastAsia"/>
          <w:sz w:val="24"/>
          <w:szCs w:val="24"/>
        </w:rPr>
        <w:t>，差旅费、会议费、合作研究与交流费、劳务费、专家咨询费只能调减，不得调增。</w:t>
      </w:r>
    </w:p>
    <w:p w:rsidR="00903046" w:rsidRPr="00170631" w:rsidRDefault="00903046" w:rsidP="00903046">
      <w:pPr>
        <w:spacing w:line="360" w:lineRule="auto"/>
        <w:ind w:firstLineChars="200" w:firstLine="482"/>
        <w:jc w:val="left"/>
        <w:rPr>
          <w:b/>
          <w:sz w:val="24"/>
          <w:szCs w:val="24"/>
        </w:rPr>
      </w:pPr>
      <w:r w:rsidRPr="00170631">
        <w:rPr>
          <w:rFonts w:hint="eastAsia"/>
          <w:b/>
          <w:sz w:val="24"/>
          <w:szCs w:val="24"/>
        </w:rPr>
        <w:t>第十四条  项目经费结余的处理</w:t>
      </w:r>
    </w:p>
    <w:p w:rsidR="00903046" w:rsidRPr="00170631" w:rsidRDefault="00903046" w:rsidP="00903046">
      <w:pPr>
        <w:spacing w:line="360" w:lineRule="auto"/>
        <w:ind w:firstLineChars="200" w:firstLine="482"/>
        <w:jc w:val="left"/>
        <w:rPr>
          <w:sz w:val="24"/>
          <w:szCs w:val="24"/>
        </w:rPr>
      </w:pPr>
      <w:r w:rsidRPr="00170631">
        <w:rPr>
          <w:rFonts w:ascii="Times New Roman" w:hAnsi="Times New Roman"/>
          <w:b/>
          <w:sz w:val="24"/>
          <w:szCs w:val="24"/>
        </w:rPr>
        <w:t>1</w:t>
      </w:r>
      <w:r w:rsidRPr="00170631">
        <w:rPr>
          <w:rFonts w:ascii="Times New Roman" w:hAnsi="Times New Roman"/>
          <w:b/>
          <w:sz w:val="24"/>
          <w:szCs w:val="24"/>
        </w:rPr>
        <w:t>．</w:t>
      </w:r>
      <w:r w:rsidRPr="00170631">
        <w:rPr>
          <w:rFonts w:hint="eastAsia"/>
          <w:b/>
          <w:sz w:val="24"/>
          <w:szCs w:val="24"/>
        </w:rPr>
        <w:t>纵向科研项目结题</w:t>
      </w:r>
      <w:r w:rsidRPr="00170631">
        <w:rPr>
          <w:rFonts w:hint="eastAsia"/>
          <w:sz w:val="24"/>
          <w:szCs w:val="24"/>
        </w:rPr>
        <w:t>后，项目结余经费按项目主管的各级政府部门的规定执行。政府主管部门不要求收回的，由学院收回统一使用。</w:t>
      </w:r>
    </w:p>
    <w:p w:rsidR="00903046" w:rsidRPr="00170631" w:rsidRDefault="00903046" w:rsidP="00903046">
      <w:pPr>
        <w:spacing w:line="360" w:lineRule="auto"/>
        <w:ind w:firstLineChars="200" w:firstLine="482"/>
        <w:jc w:val="left"/>
        <w:rPr>
          <w:sz w:val="24"/>
          <w:szCs w:val="24"/>
        </w:rPr>
      </w:pPr>
      <w:r w:rsidRPr="00170631">
        <w:rPr>
          <w:rFonts w:hint="eastAsia"/>
          <w:b/>
          <w:sz w:val="24"/>
          <w:szCs w:val="24"/>
        </w:rPr>
        <w:t>2．横向科研经费完成结题</w:t>
      </w:r>
      <w:r w:rsidRPr="00170631">
        <w:rPr>
          <w:rFonts w:hint="eastAsia"/>
          <w:sz w:val="24"/>
          <w:szCs w:val="24"/>
        </w:rPr>
        <w:t>后，结余经费中70%作为奖励经费，由项目负责人负责分配给承担项目研究的全体研究人员，其中项目负责人不低于可分配金额的40%；10%上缴学院，20%上缴相关二级院系、部，作为院、系、部发展经费。</w:t>
      </w:r>
    </w:p>
    <w:p w:rsidR="00903046" w:rsidRPr="00170631" w:rsidRDefault="00903046" w:rsidP="00903046">
      <w:pPr>
        <w:spacing w:line="360" w:lineRule="auto"/>
        <w:ind w:firstLineChars="200" w:firstLine="482"/>
        <w:jc w:val="left"/>
        <w:rPr>
          <w:sz w:val="24"/>
          <w:szCs w:val="24"/>
        </w:rPr>
      </w:pPr>
      <w:r w:rsidRPr="00170631">
        <w:rPr>
          <w:rFonts w:hint="eastAsia"/>
          <w:b/>
          <w:sz w:val="24"/>
          <w:szCs w:val="24"/>
        </w:rPr>
        <w:t xml:space="preserve">第十五条  </w:t>
      </w:r>
      <w:r w:rsidRPr="00170631">
        <w:rPr>
          <w:rFonts w:hint="eastAsia"/>
          <w:sz w:val="24"/>
          <w:szCs w:val="24"/>
        </w:rPr>
        <w:t>科研项目研究过程中所购置的所有资产，均属学院资产，资产的管理按《学院固定资产管理制度（试行）》（沪工商院﹝2018〕15号文）、《学院低值耐用品、实训材料和易耗品管理办法（试行）》（沪工商院﹝2018〕16号文）执行，其采购按《学院采购管理办法（试行）》（沪工商院﹝2017〕14号文）、《学院招标管理办法（试行）》（沪工商院﹝2017〕15号文）执行。</w:t>
      </w:r>
    </w:p>
    <w:p w:rsidR="00903046" w:rsidRPr="00170631" w:rsidRDefault="00903046" w:rsidP="00903046">
      <w:pPr>
        <w:spacing w:line="360" w:lineRule="auto"/>
        <w:ind w:firstLineChars="200" w:firstLine="482"/>
        <w:jc w:val="left"/>
        <w:rPr>
          <w:sz w:val="24"/>
          <w:szCs w:val="24"/>
        </w:rPr>
      </w:pPr>
      <w:r w:rsidRPr="00170631">
        <w:rPr>
          <w:rFonts w:hint="eastAsia"/>
          <w:b/>
          <w:sz w:val="24"/>
          <w:szCs w:val="24"/>
        </w:rPr>
        <w:t xml:space="preserve">第十六条  </w:t>
      </w:r>
      <w:r w:rsidRPr="00170631">
        <w:rPr>
          <w:rFonts w:hint="eastAsia"/>
          <w:sz w:val="24"/>
          <w:szCs w:val="24"/>
        </w:rPr>
        <w:t>科研经费的结算、报销按学院《关于财务报销、报账若干问题的规定》（沪工商院（2017）8号）规定执行。差旅费按学院《</w:t>
      </w:r>
      <w:r w:rsidRPr="00170631">
        <w:rPr>
          <w:rFonts w:hint="eastAsia"/>
          <w:color w:val="000000" w:themeColor="text1"/>
          <w:sz w:val="24"/>
          <w:szCs w:val="24"/>
        </w:rPr>
        <w:t>上海工商职业技术学院差旅费管理办法</w:t>
      </w:r>
      <w:r w:rsidRPr="00170631">
        <w:rPr>
          <w:rFonts w:hint="eastAsia"/>
          <w:sz w:val="24"/>
          <w:szCs w:val="24"/>
        </w:rPr>
        <w:t>》（沪工商院﹝2016〕14号文）的规定执行。</w:t>
      </w:r>
    </w:p>
    <w:p w:rsidR="00903046" w:rsidRPr="00170631" w:rsidRDefault="00903046" w:rsidP="00903046">
      <w:pPr>
        <w:spacing w:line="360" w:lineRule="auto"/>
        <w:ind w:firstLineChars="200" w:firstLine="482"/>
        <w:jc w:val="left"/>
        <w:rPr>
          <w:sz w:val="24"/>
          <w:szCs w:val="24"/>
        </w:rPr>
      </w:pPr>
      <w:r w:rsidRPr="00170631">
        <w:rPr>
          <w:rFonts w:hint="eastAsia"/>
          <w:b/>
          <w:sz w:val="24"/>
          <w:szCs w:val="24"/>
        </w:rPr>
        <w:t xml:space="preserve">第十七条  </w:t>
      </w:r>
      <w:r w:rsidRPr="00170631">
        <w:rPr>
          <w:rFonts w:hint="eastAsia"/>
          <w:sz w:val="24"/>
          <w:szCs w:val="24"/>
        </w:rPr>
        <w:t>科研项目实施过程中所产生的专利、论文、专著等一切知识产权归学院所有。知识产权发明人按《上海市促进科技成果转化条例》的规定享有该知识产权的相关利益和权力。</w:t>
      </w:r>
    </w:p>
    <w:p w:rsidR="00903046" w:rsidRPr="00170631" w:rsidRDefault="00903046" w:rsidP="00903046">
      <w:pPr>
        <w:spacing w:line="360" w:lineRule="auto"/>
        <w:ind w:firstLineChars="200" w:firstLine="482"/>
        <w:jc w:val="left"/>
        <w:rPr>
          <w:sz w:val="24"/>
          <w:szCs w:val="24"/>
        </w:rPr>
      </w:pPr>
      <w:r w:rsidRPr="00170631">
        <w:rPr>
          <w:rFonts w:hint="eastAsia"/>
          <w:b/>
          <w:sz w:val="24"/>
          <w:szCs w:val="24"/>
        </w:rPr>
        <w:t xml:space="preserve">第十八条  </w:t>
      </w:r>
      <w:r w:rsidRPr="00170631">
        <w:rPr>
          <w:rFonts w:hint="eastAsia"/>
          <w:sz w:val="24"/>
          <w:szCs w:val="24"/>
        </w:rPr>
        <w:t>本办法自颁布之日起实施。此办法颁布前的相关规定即行废止。</w:t>
      </w:r>
    </w:p>
    <w:p w:rsidR="00903046" w:rsidRPr="00170631" w:rsidRDefault="00903046" w:rsidP="00903046">
      <w:pPr>
        <w:spacing w:line="360" w:lineRule="auto"/>
        <w:ind w:firstLineChars="200" w:firstLine="482"/>
        <w:jc w:val="left"/>
        <w:rPr>
          <w:sz w:val="24"/>
          <w:szCs w:val="24"/>
        </w:rPr>
      </w:pPr>
      <w:r w:rsidRPr="00170631">
        <w:rPr>
          <w:rFonts w:hint="eastAsia"/>
          <w:b/>
          <w:sz w:val="24"/>
          <w:szCs w:val="24"/>
        </w:rPr>
        <w:t xml:space="preserve">第十九条  </w:t>
      </w:r>
      <w:r w:rsidRPr="00170631">
        <w:rPr>
          <w:rFonts w:hint="eastAsia"/>
          <w:sz w:val="24"/>
          <w:szCs w:val="24"/>
        </w:rPr>
        <w:t>本办法由教务处负责解释。</w:t>
      </w:r>
    </w:p>
    <w:p w:rsidR="00903046" w:rsidRPr="00903046" w:rsidRDefault="00903046" w:rsidP="00903046">
      <w:pPr>
        <w:spacing w:line="360" w:lineRule="auto"/>
        <w:ind w:firstLineChars="2500" w:firstLine="6000"/>
        <w:jc w:val="left"/>
        <w:rPr>
          <w:sz w:val="24"/>
          <w:szCs w:val="24"/>
        </w:rPr>
      </w:pPr>
      <w:r w:rsidRPr="00170631">
        <w:rPr>
          <w:rFonts w:hint="eastAsia"/>
          <w:sz w:val="24"/>
          <w:szCs w:val="24"/>
        </w:rPr>
        <w:t>2018年10月15日</w:t>
      </w:r>
    </w:p>
    <w:sectPr w:rsidR="00903046" w:rsidRPr="00903046" w:rsidSect="00FB69C4">
      <w:headerReference w:type="default" r:id="rId8"/>
      <w:footerReference w:type="default" r:id="rId9"/>
      <w:pgSz w:w="11906" w:h="16838" w:code="9"/>
      <w:pgMar w:top="1440" w:right="1800" w:bottom="1440" w:left="1800" w:header="851" w:footer="992" w:gutter="0"/>
      <w:pgNumType w:start="1"/>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2B7" w:rsidRDefault="004E52B7">
      <w:r>
        <w:separator/>
      </w:r>
    </w:p>
  </w:endnote>
  <w:endnote w:type="continuationSeparator" w:id="1">
    <w:p w:rsidR="004E52B7" w:rsidRDefault="004E52B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503862"/>
      <w:docPartObj>
        <w:docPartGallery w:val="Page Numbers (Bottom of Page)"/>
        <w:docPartUnique/>
      </w:docPartObj>
    </w:sdtPr>
    <w:sdtContent>
      <w:sdt>
        <w:sdtPr>
          <w:id w:val="-1669238322"/>
          <w:docPartObj>
            <w:docPartGallery w:val="Page Numbers (Top of Page)"/>
            <w:docPartUnique/>
          </w:docPartObj>
        </w:sdtPr>
        <w:sdtContent>
          <w:p w:rsidR="0044680D" w:rsidRDefault="00C90FA0">
            <w:pPr>
              <w:pStyle w:val="a5"/>
              <w:jc w:val="center"/>
            </w:pPr>
            <w:r>
              <w:rPr>
                <w:b/>
                <w:bCs/>
                <w:sz w:val="24"/>
                <w:szCs w:val="24"/>
              </w:rPr>
              <w:fldChar w:fldCharType="begin"/>
            </w:r>
            <w:r w:rsidR="0044680D">
              <w:rPr>
                <w:b/>
                <w:bCs/>
              </w:rPr>
              <w:instrText>PAGE</w:instrText>
            </w:r>
            <w:r>
              <w:rPr>
                <w:b/>
                <w:bCs/>
                <w:sz w:val="24"/>
                <w:szCs w:val="24"/>
              </w:rPr>
              <w:fldChar w:fldCharType="separate"/>
            </w:r>
            <w:r w:rsidR="003B223D">
              <w:rPr>
                <w:b/>
                <w:bCs/>
                <w:noProof/>
              </w:rPr>
              <w:t>1</w:t>
            </w:r>
            <w:r>
              <w:rPr>
                <w:b/>
                <w:bCs/>
                <w:sz w:val="24"/>
                <w:szCs w:val="24"/>
              </w:rPr>
              <w:fldChar w:fldCharType="end"/>
            </w:r>
            <w:r w:rsidR="0044680D">
              <w:rPr>
                <w:lang w:val="zh-CN"/>
              </w:rPr>
              <w:t xml:space="preserve"> / </w:t>
            </w:r>
            <w:r>
              <w:rPr>
                <w:b/>
                <w:bCs/>
                <w:sz w:val="24"/>
                <w:szCs w:val="24"/>
              </w:rPr>
              <w:fldChar w:fldCharType="begin"/>
            </w:r>
            <w:r w:rsidR="0044680D">
              <w:rPr>
                <w:b/>
                <w:bCs/>
              </w:rPr>
              <w:instrText>NUMPAGES</w:instrText>
            </w:r>
            <w:r>
              <w:rPr>
                <w:b/>
                <w:bCs/>
                <w:sz w:val="24"/>
                <w:szCs w:val="24"/>
              </w:rPr>
              <w:fldChar w:fldCharType="separate"/>
            </w:r>
            <w:r w:rsidR="003B223D">
              <w:rPr>
                <w:b/>
                <w:bCs/>
                <w:noProof/>
              </w:rPr>
              <w:t>13</w:t>
            </w:r>
            <w:r>
              <w:rPr>
                <w:b/>
                <w:bCs/>
                <w:sz w:val="24"/>
                <w:szCs w:val="24"/>
              </w:rPr>
              <w:fldChar w:fldCharType="end"/>
            </w:r>
          </w:p>
        </w:sdtContent>
      </w:sdt>
    </w:sdtContent>
  </w:sdt>
  <w:p w:rsidR="0078032D" w:rsidRDefault="007803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2B7" w:rsidRDefault="004E52B7">
      <w:r>
        <w:separator/>
      </w:r>
    </w:p>
  </w:footnote>
  <w:footnote w:type="continuationSeparator" w:id="1">
    <w:p w:rsidR="004E52B7" w:rsidRDefault="004E5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32D" w:rsidRDefault="0078032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D2294A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E50296"/>
    <w:multiLevelType w:val="hybridMultilevel"/>
    <w:tmpl w:val="8166C466"/>
    <w:lvl w:ilvl="0" w:tplc="4A201538">
      <w:start w:val="2"/>
      <w:numFmt w:val="decimal"/>
      <w:lvlText w:val="%1．"/>
      <w:lvlJc w:val="left"/>
      <w:pPr>
        <w:ind w:left="780" w:hanging="36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5A834F8"/>
    <w:multiLevelType w:val="hybridMultilevel"/>
    <w:tmpl w:val="270C39F0"/>
    <w:lvl w:ilvl="0" w:tplc="36F25548">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9B5077D"/>
    <w:multiLevelType w:val="hybridMultilevel"/>
    <w:tmpl w:val="46DCC24C"/>
    <w:lvl w:ilvl="0" w:tplc="BF6C4D98">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D702113"/>
    <w:multiLevelType w:val="hybridMultilevel"/>
    <w:tmpl w:val="C9B6EDB4"/>
    <w:lvl w:ilvl="0" w:tplc="A2F88954">
      <w:start w:val="1"/>
      <w:numFmt w:val="decimal"/>
      <w:lvlText w:val="%1．"/>
      <w:lvlJc w:val="left"/>
      <w:pPr>
        <w:ind w:left="780" w:hanging="360"/>
      </w:pPr>
      <w:rPr>
        <w:rFonts w:ascii="Times New Roman" w:hAnsi="Times New Roman" w:cs="Times New Roman"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3C64AF4"/>
    <w:multiLevelType w:val="hybridMultilevel"/>
    <w:tmpl w:val="F16451BA"/>
    <w:lvl w:ilvl="0" w:tplc="778CD57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95930C6"/>
    <w:multiLevelType w:val="hybridMultilevel"/>
    <w:tmpl w:val="102CAA22"/>
    <w:lvl w:ilvl="0" w:tplc="B1B60C30">
      <w:start w:val="1"/>
      <w:numFmt w:val="japaneseCounting"/>
      <w:lvlText w:val="%1、"/>
      <w:lvlJc w:val="left"/>
      <w:pPr>
        <w:ind w:left="1290" w:hanging="720"/>
      </w:pPr>
      <w:rPr>
        <w:rFonts w:hint="eastAsia"/>
      </w:rPr>
    </w:lvl>
    <w:lvl w:ilvl="1" w:tplc="04090019" w:tentative="1">
      <w:start w:val="1"/>
      <w:numFmt w:val="lowerLetter"/>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lowerLetter"/>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lowerLetter"/>
      <w:lvlText w:val="%8)"/>
      <w:lvlJc w:val="left"/>
      <w:pPr>
        <w:ind w:left="4410" w:hanging="480"/>
      </w:pPr>
    </w:lvl>
    <w:lvl w:ilvl="8" w:tplc="0409001B" w:tentative="1">
      <w:start w:val="1"/>
      <w:numFmt w:val="lowerRoman"/>
      <w:lvlText w:val="%9."/>
      <w:lvlJc w:val="right"/>
      <w:pPr>
        <w:ind w:left="4890" w:hanging="480"/>
      </w:pPr>
    </w:lvl>
  </w:abstractNum>
  <w:abstractNum w:abstractNumId="7">
    <w:nsid w:val="236043EE"/>
    <w:multiLevelType w:val="hybridMultilevel"/>
    <w:tmpl w:val="4FC8FCD2"/>
    <w:lvl w:ilvl="0" w:tplc="2E84F15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74B128E"/>
    <w:multiLevelType w:val="hybridMultilevel"/>
    <w:tmpl w:val="FE12BD3A"/>
    <w:lvl w:ilvl="0" w:tplc="A1F26EB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1C51E43"/>
    <w:multiLevelType w:val="hybridMultilevel"/>
    <w:tmpl w:val="A92A31B8"/>
    <w:lvl w:ilvl="0" w:tplc="D16C9B9E">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0">
    <w:nsid w:val="41883DBD"/>
    <w:multiLevelType w:val="hybridMultilevel"/>
    <w:tmpl w:val="64CC41EE"/>
    <w:lvl w:ilvl="0" w:tplc="4A284DA0">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9"/>
  </w:num>
  <w:num w:numId="4">
    <w:abstractNumId w:val="10"/>
  </w:num>
  <w:num w:numId="5">
    <w:abstractNumId w:val="1"/>
  </w:num>
  <w:num w:numId="6">
    <w:abstractNumId w:val="4"/>
  </w:num>
  <w:num w:numId="7">
    <w:abstractNumId w:val="5"/>
  </w:num>
  <w:num w:numId="8">
    <w:abstractNumId w:val="8"/>
  </w:num>
  <w:num w:numId="9">
    <w:abstractNumId w:val="2"/>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40"/>
  <w:drawingGridVerticalSpacing w:val="381"/>
  <w:displayHorizontalDrawingGridEvery w:val="0"/>
  <w:characterSpacingControl w:val="compressPunctuation"/>
  <w:doNotValidateAgainstSchema/>
  <w:doNotDemarcateInvalidXml/>
  <w:hdrShapeDefaults>
    <o:shapedefaults v:ext="edit" spidmax="512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F1E"/>
    <w:rsid w:val="00017F31"/>
    <w:rsid w:val="000278A0"/>
    <w:rsid w:val="00032551"/>
    <w:rsid w:val="00037E52"/>
    <w:rsid w:val="000505A6"/>
    <w:rsid w:val="00057AAA"/>
    <w:rsid w:val="00057DFA"/>
    <w:rsid w:val="00067B17"/>
    <w:rsid w:val="00071962"/>
    <w:rsid w:val="00073A5F"/>
    <w:rsid w:val="00080EEE"/>
    <w:rsid w:val="000917A4"/>
    <w:rsid w:val="00091C22"/>
    <w:rsid w:val="000A4027"/>
    <w:rsid w:val="000A557C"/>
    <w:rsid w:val="000B0278"/>
    <w:rsid w:val="000B1F5D"/>
    <w:rsid w:val="000B5658"/>
    <w:rsid w:val="000C1E2C"/>
    <w:rsid w:val="000C2AFE"/>
    <w:rsid w:val="000C501F"/>
    <w:rsid w:val="000C6E43"/>
    <w:rsid w:val="000D25D3"/>
    <w:rsid w:val="000D4B22"/>
    <w:rsid w:val="000E2E61"/>
    <w:rsid w:val="000E58F0"/>
    <w:rsid w:val="00103C1C"/>
    <w:rsid w:val="00106239"/>
    <w:rsid w:val="001147E8"/>
    <w:rsid w:val="00116103"/>
    <w:rsid w:val="001305C7"/>
    <w:rsid w:val="001368E0"/>
    <w:rsid w:val="00142A09"/>
    <w:rsid w:val="0014389D"/>
    <w:rsid w:val="00143FD5"/>
    <w:rsid w:val="00151EDF"/>
    <w:rsid w:val="00153640"/>
    <w:rsid w:val="001553C3"/>
    <w:rsid w:val="001553E5"/>
    <w:rsid w:val="00160C9A"/>
    <w:rsid w:val="00162151"/>
    <w:rsid w:val="0016324E"/>
    <w:rsid w:val="00172A27"/>
    <w:rsid w:val="00175727"/>
    <w:rsid w:val="00192694"/>
    <w:rsid w:val="001960CA"/>
    <w:rsid w:val="001A073B"/>
    <w:rsid w:val="001A078A"/>
    <w:rsid w:val="001A1986"/>
    <w:rsid w:val="001A5DCA"/>
    <w:rsid w:val="001B3882"/>
    <w:rsid w:val="001C0613"/>
    <w:rsid w:val="001C17C0"/>
    <w:rsid w:val="001C49F0"/>
    <w:rsid w:val="001C6494"/>
    <w:rsid w:val="001C6816"/>
    <w:rsid w:val="001C6BAC"/>
    <w:rsid w:val="001C75FF"/>
    <w:rsid w:val="001C7F40"/>
    <w:rsid w:val="001E122B"/>
    <w:rsid w:val="001E13C8"/>
    <w:rsid w:val="001E1C51"/>
    <w:rsid w:val="00202D03"/>
    <w:rsid w:val="002052CC"/>
    <w:rsid w:val="002163B5"/>
    <w:rsid w:val="00216E9E"/>
    <w:rsid w:val="00231E2E"/>
    <w:rsid w:val="002330DA"/>
    <w:rsid w:val="00233179"/>
    <w:rsid w:val="0024281C"/>
    <w:rsid w:val="00245901"/>
    <w:rsid w:val="0024621A"/>
    <w:rsid w:val="00253926"/>
    <w:rsid w:val="002549A6"/>
    <w:rsid w:val="00257F33"/>
    <w:rsid w:val="00261D86"/>
    <w:rsid w:val="00267E25"/>
    <w:rsid w:val="00270171"/>
    <w:rsid w:val="00276F9F"/>
    <w:rsid w:val="00277397"/>
    <w:rsid w:val="00283B94"/>
    <w:rsid w:val="00284BE6"/>
    <w:rsid w:val="00285289"/>
    <w:rsid w:val="00297525"/>
    <w:rsid w:val="002A3B80"/>
    <w:rsid w:val="002A3C11"/>
    <w:rsid w:val="002D676D"/>
    <w:rsid w:val="002D7C48"/>
    <w:rsid w:val="002E4EFB"/>
    <w:rsid w:val="002F146D"/>
    <w:rsid w:val="002F1B63"/>
    <w:rsid w:val="002F772B"/>
    <w:rsid w:val="003009A0"/>
    <w:rsid w:val="003123D9"/>
    <w:rsid w:val="00322F97"/>
    <w:rsid w:val="00324667"/>
    <w:rsid w:val="00334AE3"/>
    <w:rsid w:val="003410B5"/>
    <w:rsid w:val="00341DF2"/>
    <w:rsid w:val="00343591"/>
    <w:rsid w:val="00344682"/>
    <w:rsid w:val="0036671F"/>
    <w:rsid w:val="003779A0"/>
    <w:rsid w:val="00382D40"/>
    <w:rsid w:val="00384AE3"/>
    <w:rsid w:val="00387560"/>
    <w:rsid w:val="00387573"/>
    <w:rsid w:val="00392ADF"/>
    <w:rsid w:val="003A346F"/>
    <w:rsid w:val="003A3588"/>
    <w:rsid w:val="003A792F"/>
    <w:rsid w:val="003B223D"/>
    <w:rsid w:val="003B6279"/>
    <w:rsid w:val="003B7EA1"/>
    <w:rsid w:val="003D57DB"/>
    <w:rsid w:val="003D770C"/>
    <w:rsid w:val="003E2420"/>
    <w:rsid w:val="003E3BBA"/>
    <w:rsid w:val="003F6D85"/>
    <w:rsid w:val="003F750F"/>
    <w:rsid w:val="00400DD0"/>
    <w:rsid w:val="00406166"/>
    <w:rsid w:val="004153AB"/>
    <w:rsid w:val="0042060B"/>
    <w:rsid w:val="00441551"/>
    <w:rsid w:val="0044680D"/>
    <w:rsid w:val="004522A7"/>
    <w:rsid w:val="004606F8"/>
    <w:rsid w:val="00460FCA"/>
    <w:rsid w:val="0046696C"/>
    <w:rsid w:val="004749CC"/>
    <w:rsid w:val="00477F91"/>
    <w:rsid w:val="0048082B"/>
    <w:rsid w:val="00493CB4"/>
    <w:rsid w:val="004A073B"/>
    <w:rsid w:val="004A2AF0"/>
    <w:rsid w:val="004A6F86"/>
    <w:rsid w:val="004B28D6"/>
    <w:rsid w:val="004D0C86"/>
    <w:rsid w:val="004D420F"/>
    <w:rsid w:val="004D74D1"/>
    <w:rsid w:val="004E0A55"/>
    <w:rsid w:val="004E325B"/>
    <w:rsid w:val="004E52B7"/>
    <w:rsid w:val="004E69A8"/>
    <w:rsid w:val="004F203B"/>
    <w:rsid w:val="004F4627"/>
    <w:rsid w:val="004F7284"/>
    <w:rsid w:val="004F7BEE"/>
    <w:rsid w:val="00501C53"/>
    <w:rsid w:val="0050687F"/>
    <w:rsid w:val="00507B21"/>
    <w:rsid w:val="00510620"/>
    <w:rsid w:val="005150A5"/>
    <w:rsid w:val="00517F1E"/>
    <w:rsid w:val="00526434"/>
    <w:rsid w:val="00530459"/>
    <w:rsid w:val="00536787"/>
    <w:rsid w:val="00545573"/>
    <w:rsid w:val="0054720F"/>
    <w:rsid w:val="0054785F"/>
    <w:rsid w:val="00550CEB"/>
    <w:rsid w:val="00554490"/>
    <w:rsid w:val="0056770C"/>
    <w:rsid w:val="00567981"/>
    <w:rsid w:val="005720B2"/>
    <w:rsid w:val="00573ECD"/>
    <w:rsid w:val="00582083"/>
    <w:rsid w:val="005820C8"/>
    <w:rsid w:val="00584483"/>
    <w:rsid w:val="00584D43"/>
    <w:rsid w:val="005949BC"/>
    <w:rsid w:val="005A2126"/>
    <w:rsid w:val="005A4FB9"/>
    <w:rsid w:val="005B1F23"/>
    <w:rsid w:val="005B1FAF"/>
    <w:rsid w:val="005B39DA"/>
    <w:rsid w:val="005B61B2"/>
    <w:rsid w:val="005C734C"/>
    <w:rsid w:val="005D0BE3"/>
    <w:rsid w:val="005D1C53"/>
    <w:rsid w:val="005D7481"/>
    <w:rsid w:val="005E3D4C"/>
    <w:rsid w:val="005E55DF"/>
    <w:rsid w:val="005F002F"/>
    <w:rsid w:val="005F3C00"/>
    <w:rsid w:val="00600D8A"/>
    <w:rsid w:val="00604DC2"/>
    <w:rsid w:val="00610BA3"/>
    <w:rsid w:val="00611084"/>
    <w:rsid w:val="0061345D"/>
    <w:rsid w:val="00625E19"/>
    <w:rsid w:val="006372B2"/>
    <w:rsid w:val="00640375"/>
    <w:rsid w:val="006479D5"/>
    <w:rsid w:val="00657580"/>
    <w:rsid w:val="0066060A"/>
    <w:rsid w:val="0066459E"/>
    <w:rsid w:val="00665F1B"/>
    <w:rsid w:val="006702AD"/>
    <w:rsid w:val="00677813"/>
    <w:rsid w:val="00680660"/>
    <w:rsid w:val="0068179E"/>
    <w:rsid w:val="0068334B"/>
    <w:rsid w:val="0069198A"/>
    <w:rsid w:val="006937C8"/>
    <w:rsid w:val="006960E0"/>
    <w:rsid w:val="006A3069"/>
    <w:rsid w:val="006C2543"/>
    <w:rsid w:val="006D3582"/>
    <w:rsid w:val="006D4257"/>
    <w:rsid w:val="006D5402"/>
    <w:rsid w:val="006E5AE8"/>
    <w:rsid w:val="006F3C78"/>
    <w:rsid w:val="006F3CA3"/>
    <w:rsid w:val="006F4B0C"/>
    <w:rsid w:val="007031C7"/>
    <w:rsid w:val="007051FE"/>
    <w:rsid w:val="00706CCF"/>
    <w:rsid w:val="0071321D"/>
    <w:rsid w:val="00713D0B"/>
    <w:rsid w:val="00714171"/>
    <w:rsid w:val="007169EA"/>
    <w:rsid w:val="00721897"/>
    <w:rsid w:val="007223C0"/>
    <w:rsid w:val="007321B7"/>
    <w:rsid w:val="007459B5"/>
    <w:rsid w:val="007507C2"/>
    <w:rsid w:val="0077367D"/>
    <w:rsid w:val="00774E69"/>
    <w:rsid w:val="0078032D"/>
    <w:rsid w:val="00781EBA"/>
    <w:rsid w:val="007903D7"/>
    <w:rsid w:val="00792811"/>
    <w:rsid w:val="007952DA"/>
    <w:rsid w:val="007A7BA0"/>
    <w:rsid w:val="007B2BA0"/>
    <w:rsid w:val="007B4679"/>
    <w:rsid w:val="007C5A5B"/>
    <w:rsid w:val="007C7255"/>
    <w:rsid w:val="007D6101"/>
    <w:rsid w:val="007F504C"/>
    <w:rsid w:val="007F5816"/>
    <w:rsid w:val="00804FE7"/>
    <w:rsid w:val="00815FDA"/>
    <w:rsid w:val="00821CD3"/>
    <w:rsid w:val="00823083"/>
    <w:rsid w:val="00823858"/>
    <w:rsid w:val="00824DF5"/>
    <w:rsid w:val="008271F0"/>
    <w:rsid w:val="00835D50"/>
    <w:rsid w:val="00837B5A"/>
    <w:rsid w:val="00841D5F"/>
    <w:rsid w:val="008423FC"/>
    <w:rsid w:val="00842425"/>
    <w:rsid w:val="00847B03"/>
    <w:rsid w:val="00850321"/>
    <w:rsid w:val="00854AF2"/>
    <w:rsid w:val="00854E23"/>
    <w:rsid w:val="00855285"/>
    <w:rsid w:val="00860621"/>
    <w:rsid w:val="00870297"/>
    <w:rsid w:val="00870BC5"/>
    <w:rsid w:val="00871384"/>
    <w:rsid w:val="008828B5"/>
    <w:rsid w:val="0088443A"/>
    <w:rsid w:val="00886835"/>
    <w:rsid w:val="008935E0"/>
    <w:rsid w:val="0089473E"/>
    <w:rsid w:val="00894F30"/>
    <w:rsid w:val="008959E4"/>
    <w:rsid w:val="008A304E"/>
    <w:rsid w:val="008A3448"/>
    <w:rsid w:val="008C255B"/>
    <w:rsid w:val="008D16F9"/>
    <w:rsid w:val="008E21CD"/>
    <w:rsid w:val="008F1252"/>
    <w:rsid w:val="008F4CBF"/>
    <w:rsid w:val="008F59C9"/>
    <w:rsid w:val="008F5FF4"/>
    <w:rsid w:val="009005D7"/>
    <w:rsid w:val="00901493"/>
    <w:rsid w:val="00903046"/>
    <w:rsid w:val="009136AD"/>
    <w:rsid w:val="00914D1A"/>
    <w:rsid w:val="0091532A"/>
    <w:rsid w:val="00915E7C"/>
    <w:rsid w:val="00924F4E"/>
    <w:rsid w:val="0092514E"/>
    <w:rsid w:val="009354C1"/>
    <w:rsid w:val="00942E53"/>
    <w:rsid w:val="00954DCE"/>
    <w:rsid w:val="00957EEB"/>
    <w:rsid w:val="00961376"/>
    <w:rsid w:val="00961678"/>
    <w:rsid w:val="00962BAB"/>
    <w:rsid w:val="00991110"/>
    <w:rsid w:val="00991D13"/>
    <w:rsid w:val="009A6BAE"/>
    <w:rsid w:val="009C0016"/>
    <w:rsid w:val="009C312B"/>
    <w:rsid w:val="009C7EB4"/>
    <w:rsid w:val="009D032F"/>
    <w:rsid w:val="009E6196"/>
    <w:rsid w:val="009F2589"/>
    <w:rsid w:val="00A069AE"/>
    <w:rsid w:val="00A1391F"/>
    <w:rsid w:val="00A15935"/>
    <w:rsid w:val="00A15DAA"/>
    <w:rsid w:val="00A21F42"/>
    <w:rsid w:val="00A23C5E"/>
    <w:rsid w:val="00A24DBD"/>
    <w:rsid w:val="00A330EF"/>
    <w:rsid w:val="00A33724"/>
    <w:rsid w:val="00A3385E"/>
    <w:rsid w:val="00A34C43"/>
    <w:rsid w:val="00A60F8B"/>
    <w:rsid w:val="00A61146"/>
    <w:rsid w:val="00A637F2"/>
    <w:rsid w:val="00A74914"/>
    <w:rsid w:val="00A82F5A"/>
    <w:rsid w:val="00A85B07"/>
    <w:rsid w:val="00A865A2"/>
    <w:rsid w:val="00A87709"/>
    <w:rsid w:val="00A91589"/>
    <w:rsid w:val="00A93BA9"/>
    <w:rsid w:val="00AA075C"/>
    <w:rsid w:val="00AA3857"/>
    <w:rsid w:val="00AC1666"/>
    <w:rsid w:val="00AC6CCD"/>
    <w:rsid w:val="00AE30A2"/>
    <w:rsid w:val="00AE7DD3"/>
    <w:rsid w:val="00B037FE"/>
    <w:rsid w:val="00B12B83"/>
    <w:rsid w:val="00B12CB3"/>
    <w:rsid w:val="00B13D60"/>
    <w:rsid w:val="00B1718D"/>
    <w:rsid w:val="00B21DF5"/>
    <w:rsid w:val="00B224CB"/>
    <w:rsid w:val="00B328C8"/>
    <w:rsid w:val="00B36C30"/>
    <w:rsid w:val="00B408C4"/>
    <w:rsid w:val="00B41511"/>
    <w:rsid w:val="00B41CD4"/>
    <w:rsid w:val="00B46853"/>
    <w:rsid w:val="00B62472"/>
    <w:rsid w:val="00B63CFB"/>
    <w:rsid w:val="00B868E6"/>
    <w:rsid w:val="00B91EDC"/>
    <w:rsid w:val="00B9728A"/>
    <w:rsid w:val="00BA1974"/>
    <w:rsid w:val="00BA4456"/>
    <w:rsid w:val="00BB17C1"/>
    <w:rsid w:val="00BB1EBB"/>
    <w:rsid w:val="00BC56F6"/>
    <w:rsid w:val="00BD43C9"/>
    <w:rsid w:val="00BD7D79"/>
    <w:rsid w:val="00BD7D7E"/>
    <w:rsid w:val="00BE3051"/>
    <w:rsid w:val="00BE56CD"/>
    <w:rsid w:val="00BE6E4F"/>
    <w:rsid w:val="00BF4A47"/>
    <w:rsid w:val="00BF748A"/>
    <w:rsid w:val="00BF7866"/>
    <w:rsid w:val="00C0222D"/>
    <w:rsid w:val="00C1781D"/>
    <w:rsid w:val="00C2024E"/>
    <w:rsid w:val="00C2780B"/>
    <w:rsid w:val="00C27FC7"/>
    <w:rsid w:val="00C30D45"/>
    <w:rsid w:val="00C3245A"/>
    <w:rsid w:val="00C4419B"/>
    <w:rsid w:val="00C454CD"/>
    <w:rsid w:val="00C51DF5"/>
    <w:rsid w:val="00C57011"/>
    <w:rsid w:val="00C60BDE"/>
    <w:rsid w:val="00C630D0"/>
    <w:rsid w:val="00C71731"/>
    <w:rsid w:val="00C73462"/>
    <w:rsid w:val="00C81C3E"/>
    <w:rsid w:val="00C82C79"/>
    <w:rsid w:val="00C90FA0"/>
    <w:rsid w:val="00CA5ABD"/>
    <w:rsid w:val="00CA7659"/>
    <w:rsid w:val="00CB011B"/>
    <w:rsid w:val="00CB5EF2"/>
    <w:rsid w:val="00CC0746"/>
    <w:rsid w:val="00CC4209"/>
    <w:rsid w:val="00CD3031"/>
    <w:rsid w:val="00CD3940"/>
    <w:rsid w:val="00CE0797"/>
    <w:rsid w:val="00CE18D1"/>
    <w:rsid w:val="00CF27C5"/>
    <w:rsid w:val="00D01BCA"/>
    <w:rsid w:val="00D07B10"/>
    <w:rsid w:val="00D105CF"/>
    <w:rsid w:val="00D13C09"/>
    <w:rsid w:val="00D15CDC"/>
    <w:rsid w:val="00D16478"/>
    <w:rsid w:val="00D238C5"/>
    <w:rsid w:val="00D25532"/>
    <w:rsid w:val="00D2571C"/>
    <w:rsid w:val="00D34239"/>
    <w:rsid w:val="00D405F1"/>
    <w:rsid w:val="00D442E5"/>
    <w:rsid w:val="00D46B80"/>
    <w:rsid w:val="00D51C5E"/>
    <w:rsid w:val="00D6314B"/>
    <w:rsid w:val="00D75D52"/>
    <w:rsid w:val="00D83A95"/>
    <w:rsid w:val="00D90B5F"/>
    <w:rsid w:val="00D9592D"/>
    <w:rsid w:val="00DA2F44"/>
    <w:rsid w:val="00DA679C"/>
    <w:rsid w:val="00DA74EC"/>
    <w:rsid w:val="00DB1273"/>
    <w:rsid w:val="00DD1703"/>
    <w:rsid w:val="00DE0373"/>
    <w:rsid w:val="00DE23A5"/>
    <w:rsid w:val="00DE6586"/>
    <w:rsid w:val="00DE6FB5"/>
    <w:rsid w:val="00DF0156"/>
    <w:rsid w:val="00DF2656"/>
    <w:rsid w:val="00E04657"/>
    <w:rsid w:val="00E0505E"/>
    <w:rsid w:val="00E07EA4"/>
    <w:rsid w:val="00E1421D"/>
    <w:rsid w:val="00E1749A"/>
    <w:rsid w:val="00E37F8C"/>
    <w:rsid w:val="00E4175E"/>
    <w:rsid w:val="00E432B9"/>
    <w:rsid w:val="00E5567C"/>
    <w:rsid w:val="00E5645B"/>
    <w:rsid w:val="00E56F1C"/>
    <w:rsid w:val="00E5737F"/>
    <w:rsid w:val="00E61648"/>
    <w:rsid w:val="00E67D7E"/>
    <w:rsid w:val="00E90074"/>
    <w:rsid w:val="00E913DC"/>
    <w:rsid w:val="00E93DEF"/>
    <w:rsid w:val="00EA64FB"/>
    <w:rsid w:val="00EB14E8"/>
    <w:rsid w:val="00EB1565"/>
    <w:rsid w:val="00EB4BFC"/>
    <w:rsid w:val="00EB5ECC"/>
    <w:rsid w:val="00EB71A3"/>
    <w:rsid w:val="00EC13B2"/>
    <w:rsid w:val="00EC283E"/>
    <w:rsid w:val="00EC3477"/>
    <w:rsid w:val="00EC4842"/>
    <w:rsid w:val="00EC4F29"/>
    <w:rsid w:val="00ED131E"/>
    <w:rsid w:val="00ED6B58"/>
    <w:rsid w:val="00EE36B1"/>
    <w:rsid w:val="00EF4FC4"/>
    <w:rsid w:val="00EF50D6"/>
    <w:rsid w:val="00F00A05"/>
    <w:rsid w:val="00F015D4"/>
    <w:rsid w:val="00F02A98"/>
    <w:rsid w:val="00F03784"/>
    <w:rsid w:val="00F11286"/>
    <w:rsid w:val="00F17506"/>
    <w:rsid w:val="00F21498"/>
    <w:rsid w:val="00F23F47"/>
    <w:rsid w:val="00F24A63"/>
    <w:rsid w:val="00F31A79"/>
    <w:rsid w:val="00F32174"/>
    <w:rsid w:val="00F3769B"/>
    <w:rsid w:val="00F40B22"/>
    <w:rsid w:val="00F41254"/>
    <w:rsid w:val="00F46D99"/>
    <w:rsid w:val="00F46EC2"/>
    <w:rsid w:val="00F47EFF"/>
    <w:rsid w:val="00F52DC8"/>
    <w:rsid w:val="00F572A0"/>
    <w:rsid w:val="00F611B8"/>
    <w:rsid w:val="00F61D41"/>
    <w:rsid w:val="00F66C64"/>
    <w:rsid w:val="00F729AC"/>
    <w:rsid w:val="00F8357C"/>
    <w:rsid w:val="00F84C15"/>
    <w:rsid w:val="00F91B83"/>
    <w:rsid w:val="00F97E65"/>
    <w:rsid w:val="00FA1ABA"/>
    <w:rsid w:val="00FB0AEE"/>
    <w:rsid w:val="00FB2857"/>
    <w:rsid w:val="00FB4D89"/>
    <w:rsid w:val="00FB69C4"/>
    <w:rsid w:val="00FC00C9"/>
    <w:rsid w:val="00FC1621"/>
    <w:rsid w:val="00FC40C7"/>
    <w:rsid w:val="00FC61D4"/>
    <w:rsid w:val="00FD35D1"/>
    <w:rsid w:val="00FE081C"/>
    <w:rsid w:val="00FF1AF0"/>
    <w:rsid w:val="00FF55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FA0"/>
    <w:pPr>
      <w:widowControl w:val="0"/>
      <w:jc w:val="both"/>
    </w:pPr>
    <w:rPr>
      <w:rFonts w:ascii="宋体" w:hAnsi="宋体"/>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90FA0"/>
    <w:pPr>
      <w:ind w:leftChars="2500" w:left="100"/>
    </w:pPr>
    <w:rPr>
      <w:rFonts w:ascii="Times New Roman" w:hAnsi="Times New Roman"/>
      <w:kern w:val="2"/>
      <w:szCs w:val="24"/>
    </w:rPr>
  </w:style>
  <w:style w:type="paragraph" w:styleId="a4">
    <w:name w:val="header"/>
    <w:basedOn w:val="a"/>
    <w:link w:val="Char"/>
    <w:uiPriority w:val="99"/>
    <w:rsid w:val="00C90FA0"/>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uiPriority w:val="99"/>
    <w:rsid w:val="00C90FA0"/>
    <w:pPr>
      <w:tabs>
        <w:tab w:val="center" w:pos="4153"/>
        <w:tab w:val="right" w:pos="8306"/>
      </w:tabs>
      <w:snapToGrid w:val="0"/>
      <w:jc w:val="left"/>
    </w:pPr>
    <w:rPr>
      <w:sz w:val="18"/>
      <w:szCs w:val="18"/>
    </w:rPr>
  </w:style>
  <w:style w:type="character" w:customStyle="1" w:styleId="Char0">
    <w:name w:val="页脚 Char"/>
    <w:link w:val="a5"/>
    <w:uiPriority w:val="99"/>
    <w:rsid w:val="00E56F1C"/>
    <w:rPr>
      <w:rFonts w:ascii="宋体" w:hAnsi="宋体"/>
      <w:sz w:val="18"/>
      <w:szCs w:val="18"/>
    </w:rPr>
  </w:style>
  <w:style w:type="paragraph" w:styleId="a6">
    <w:name w:val="Balloon Text"/>
    <w:basedOn w:val="a"/>
    <w:link w:val="Char1"/>
    <w:rsid w:val="0054720F"/>
    <w:rPr>
      <w:sz w:val="18"/>
      <w:szCs w:val="18"/>
    </w:rPr>
  </w:style>
  <w:style w:type="character" w:customStyle="1" w:styleId="Char1">
    <w:name w:val="批注框文本 Char"/>
    <w:link w:val="a6"/>
    <w:rsid w:val="0054720F"/>
    <w:rPr>
      <w:rFonts w:ascii="宋体" w:hAnsi="宋体"/>
      <w:sz w:val="18"/>
      <w:szCs w:val="18"/>
    </w:rPr>
  </w:style>
  <w:style w:type="character" w:customStyle="1" w:styleId="Char">
    <w:name w:val="页眉 Char"/>
    <w:link w:val="a4"/>
    <w:uiPriority w:val="99"/>
    <w:rsid w:val="00FB69C4"/>
    <w:rPr>
      <w:rFonts w:ascii="宋体" w:hAnsi="宋体"/>
      <w:sz w:val="18"/>
      <w:szCs w:val="18"/>
    </w:rPr>
  </w:style>
  <w:style w:type="character" w:styleId="a7">
    <w:name w:val="Emphasis"/>
    <w:uiPriority w:val="20"/>
    <w:qFormat/>
    <w:rsid w:val="000E2E61"/>
    <w:rPr>
      <w:i w:val="0"/>
      <w:iCs w:val="0"/>
      <w:color w:val="CC0000"/>
    </w:rPr>
  </w:style>
  <w:style w:type="paragraph" w:styleId="a8">
    <w:name w:val="List Paragraph"/>
    <w:basedOn w:val="a"/>
    <w:uiPriority w:val="34"/>
    <w:qFormat/>
    <w:rsid w:val="007952DA"/>
    <w:pPr>
      <w:ind w:firstLineChars="200" w:firstLine="420"/>
    </w:pPr>
    <w:rPr>
      <w:rFonts w:ascii="Calibri" w:hAnsi="Calibri"/>
      <w:kern w:val="2"/>
      <w:sz w:val="21"/>
      <w:szCs w:val="22"/>
    </w:rPr>
  </w:style>
  <w:style w:type="character" w:customStyle="1" w:styleId="Char2">
    <w:name w:val="新正文 Char"/>
    <w:link w:val="a9"/>
    <w:rsid w:val="007952DA"/>
    <w:rPr>
      <w:szCs w:val="24"/>
    </w:rPr>
  </w:style>
  <w:style w:type="paragraph" w:customStyle="1" w:styleId="a9">
    <w:name w:val="新正文"/>
    <w:basedOn w:val="a"/>
    <w:link w:val="Char2"/>
    <w:rsid w:val="007952DA"/>
    <w:pPr>
      <w:spacing w:line="276" w:lineRule="auto"/>
      <w:ind w:firstLine="420"/>
    </w:pPr>
    <w:rPr>
      <w:rFonts w:ascii="Times New Roman" w:hAnsi="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hAnsi="宋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rPr>
      <w:rFonts w:ascii="Times New Roman" w:hAnsi="Times New Roman"/>
      <w:kern w:val="2"/>
      <w:szCs w:val="24"/>
    </w:rPr>
  </w:style>
  <w:style w:type="paragraph" w:styleId="a4">
    <w:name w:val="header"/>
    <w:basedOn w:val="a"/>
    <w:link w:val="Char"/>
    <w:uiPriority w:val="99"/>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link w:val="a5"/>
    <w:uiPriority w:val="99"/>
    <w:rsid w:val="00E56F1C"/>
    <w:rPr>
      <w:rFonts w:ascii="宋体" w:hAnsi="宋体"/>
      <w:sz w:val="18"/>
      <w:szCs w:val="18"/>
    </w:rPr>
  </w:style>
  <w:style w:type="paragraph" w:styleId="a6">
    <w:name w:val="Balloon Text"/>
    <w:basedOn w:val="a"/>
    <w:link w:val="Char1"/>
    <w:rsid w:val="0054720F"/>
    <w:rPr>
      <w:sz w:val="18"/>
      <w:szCs w:val="18"/>
    </w:rPr>
  </w:style>
  <w:style w:type="character" w:customStyle="1" w:styleId="Char1">
    <w:name w:val="批注框文本 Char"/>
    <w:link w:val="a6"/>
    <w:rsid w:val="0054720F"/>
    <w:rPr>
      <w:rFonts w:ascii="宋体" w:hAnsi="宋体"/>
      <w:sz w:val="18"/>
      <w:szCs w:val="18"/>
    </w:rPr>
  </w:style>
  <w:style w:type="character" w:customStyle="1" w:styleId="Char">
    <w:name w:val="页眉 Char"/>
    <w:link w:val="a4"/>
    <w:uiPriority w:val="99"/>
    <w:rsid w:val="00FB69C4"/>
    <w:rPr>
      <w:rFonts w:ascii="宋体" w:hAnsi="宋体"/>
      <w:sz w:val="18"/>
      <w:szCs w:val="18"/>
    </w:rPr>
  </w:style>
  <w:style w:type="character" w:styleId="a7">
    <w:name w:val="Emphasis"/>
    <w:uiPriority w:val="20"/>
    <w:qFormat/>
    <w:rsid w:val="000E2E61"/>
    <w:rPr>
      <w:i w:val="0"/>
      <w:iCs w:val="0"/>
      <w:color w:val="CC0000"/>
    </w:rPr>
  </w:style>
  <w:style w:type="paragraph" w:styleId="a8">
    <w:name w:val="List Paragraph"/>
    <w:basedOn w:val="a"/>
    <w:uiPriority w:val="34"/>
    <w:qFormat/>
    <w:rsid w:val="007952DA"/>
    <w:pPr>
      <w:ind w:firstLineChars="200" w:firstLine="420"/>
    </w:pPr>
    <w:rPr>
      <w:rFonts w:ascii="Calibri" w:hAnsi="Calibri"/>
      <w:kern w:val="2"/>
      <w:sz w:val="21"/>
      <w:szCs w:val="22"/>
    </w:rPr>
  </w:style>
  <w:style w:type="character" w:customStyle="1" w:styleId="Char2">
    <w:name w:val="新正文 Char"/>
    <w:link w:val="a9"/>
    <w:rsid w:val="007952DA"/>
    <w:rPr>
      <w:szCs w:val="24"/>
    </w:rPr>
  </w:style>
  <w:style w:type="paragraph" w:customStyle="1" w:styleId="a9">
    <w:name w:val="新正文"/>
    <w:basedOn w:val="a"/>
    <w:link w:val="Char2"/>
    <w:rsid w:val="007952DA"/>
    <w:pPr>
      <w:spacing w:line="276" w:lineRule="auto"/>
      <w:ind w:firstLine="420"/>
    </w:pPr>
    <w:rPr>
      <w:rFonts w:ascii="Times New Roman" w:hAnsi="Times New Roman"/>
      <w:sz w:val="20"/>
      <w:szCs w:val="24"/>
    </w:rPr>
  </w:style>
</w:styles>
</file>

<file path=word/webSettings.xml><?xml version="1.0" encoding="utf-8"?>
<w:webSettings xmlns:r="http://schemas.openxmlformats.org/officeDocument/2006/relationships" xmlns:w="http://schemas.openxmlformats.org/wordprocessingml/2006/main">
  <w:divs>
    <w:div w:id="217252160">
      <w:bodyDiv w:val="1"/>
      <w:marLeft w:val="0"/>
      <w:marRight w:val="0"/>
      <w:marTop w:val="0"/>
      <w:marBottom w:val="0"/>
      <w:divBdr>
        <w:top w:val="none" w:sz="0" w:space="0" w:color="auto"/>
        <w:left w:val="none" w:sz="0" w:space="0" w:color="auto"/>
        <w:bottom w:val="none" w:sz="0" w:space="0" w:color="auto"/>
        <w:right w:val="none" w:sz="0" w:space="0" w:color="auto"/>
      </w:divBdr>
      <w:divsChild>
        <w:div w:id="246885196">
          <w:marLeft w:val="0"/>
          <w:marRight w:val="0"/>
          <w:marTop w:val="0"/>
          <w:marBottom w:val="0"/>
          <w:divBdr>
            <w:top w:val="none" w:sz="0" w:space="0" w:color="auto"/>
            <w:left w:val="none" w:sz="0" w:space="0" w:color="auto"/>
            <w:bottom w:val="none" w:sz="0" w:space="0" w:color="auto"/>
            <w:right w:val="none" w:sz="0" w:space="0" w:color="auto"/>
          </w:divBdr>
          <w:divsChild>
            <w:div w:id="1018577882">
              <w:marLeft w:val="0"/>
              <w:marRight w:val="0"/>
              <w:marTop w:val="0"/>
              <w:marBottom w:val="0"/>
              <w:divBdr>
                <w:top w:val="none" w:sz="0" w:space="0" w:color="auto"/>
                <w:left w:val="none" w:sz="0" w:space="0" w:color="auto"/>
                <w:bottom w:val="none" w:sz="0" w:space="0" w:color="auto"/>
                <w:right w:val="none" w:sz="0" w:space="0" w:color="auto"/>
              </w:divBdr>
            </w:div>
            <w:div w:id="3305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5628">
      <w:bodyDiv w:val="1"/>
      <w:marLeft w:val="0"/>
      <w:marRight w:val="0"/>
      <w:marTop w:val="0"/>
      <w:marBottom w:val="0"/>
      <w:divBdr>
        <w:top w:val="none" w:sz="0" w:space="0" w:color="auto"/>
        <w:left w:val="none" w:sz="0" w:space="0" w:color="auto"/>
        <w:bottom w:val="none" w:sz="0" w:space="0" w:color="auto"/>
        <w:right w:val="none" w:sz="0" w:space="0" w:color="auto"/>
      </w:divBdr>
    </w:div>
    <w:div w:id="751201794">
      <w:bodyDiv w:val="1"/>
      <w:marLeft w:val="0"/>
      <w:marRight w:val="0"/>
      <w:marTop w:val="0"/>
      <w:marBottom w:val="0"/>
      <w:divBdr>
        <w:top w:val="none" w:sz="0" w:space="0" w:color="auto"/>
        <w:left w:val="none" w:sz="0" w:space="0" w:color="auto"/>
        <w:bottom w:val="none" w:sz="0" w:space="0" w:color="auto"/>
        <w:right w:val="none" w:sz="0" w:space="0" w:color="auto"/>
      </w:divBdr>
      <w:divsChild>
        <w:div w:id="1011448161">
          <w:marLeft w:val="0"/>
          <w:marRight w:val="0"/>
          <w:marTop w:val="0"/>
          <w:marBottom w:val="0"/>
          <w:divBdr>
            <w:top w:val="none" w:sz="0" w:space="0" w:color="auto"/>
            <w:left w:val="none" w:sz="0" w:space="0" w:color="auto"/>
            <w:bottom w:val="none" w:sz="0" w:space="0" w:color="auto"/>
            <w:right w:val="none" w:sz="0" w:space="0" w:color="auto"/>
          </w:divBdr>
          <w:divsChild>
            <w:div w:id="280190618">
              <w:marLeft w:val="0"/>
              <w:marRight w:val="0"/>
              <w:marTop w:val="0"/>
              <w:marBottom w:val="0"/>
              <w:divBdr>
                <w:top w:val="none" w:sz="0" w:space="0" w:color="auto"/>
                <w:left w:val="none" w:sz="0" w:space="0" w:color="auto"/>
                <w:bottom w:val="none" w:sz="0" w:space="0" w:color="auto"/>
                <w:right w:val="none" w:sz="0" w:space="0" w:color="auto"/>
              </w:divBdr>
            </w:div>
            <w:div w:id="1655378677">
              <w:marLeft w:val="0"/>
              <w:marRight w:val="0"/>
              <w:marTop w:val="0"/>
              <w:marBottom w:val="0"/>
              <w:divBdr>
                <w:top w:val="none" w:sz="0" w:space="0" w:color="auto"/>
                <w:left w:val="none" w:sz="0" w:space="0" w:color="auto"/>
                <w:bottom w:val="none" w:sz="0" w:space="0" w:color="auto"/>
                <w:right w:val="none" w:sz="0" w:space="0" w:color="auto"/>
              </w:divBdr>
            </w:div>
            <w:div w:id="1367098430">
              <w:marLeft w:val="0"/>
              <w:marRight w:val="0"/>
              <w:marTop w:val="0"/>
              <w:marBottom w:val="0"/>
              <w:divBdr>
                <w:top w:val="none" w:sz="0" w:space="0" w:color="auto"/>
                <w:left w:val="none" w:sz="0" w:space="0" w:color="auto"/>
                <w:bottom w:val="none" w:sz="0" w:space="0" w:color="auto"/>
                <w:right w:val="none" w:sz="0" w:space="0" w:color="auto"/>
              </w:divBdr>
            </w:div>
            <w:div w:id="44192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407A4-6E12-4FAD-ADFF-7B3A14250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13</Pages>
  <Words>1128</Words>
  <Characters>6434</Characters>
  <Application>Microsoft Office Word</Application>
  <DocSecurity>0</DocSecurity>
  <PresentationFormat/>
  <Lines>53</Lines>
  <Paragraphs>15</Paragraphs>
  <Slides>0</Slides>
  <Notes>0</Notes>
  <HiddenSlides>0</HiddenSlides>
  <MMClips>0</MMClips>
  <ScaleCrop>false</ScaleCrop>
  <Company>上海市机械工业学校</Company>
  <LinksUpToDate>false</LinksUpToDate>
  <CharactersWithSpaces>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沪新侨院[2010]56号</dc:title>
  <dc:creator>沈姗姗</dc:creator>
  <cp:lastModifiedBy>ntko</cp:lastModifiedBy>
  <cp:revision>9</cp:revision>
  <cp:lastPrinted>2018-10-17T06:32:00Z</cp:lastPrinted>
  <dcterms:created xsi:type="dcterms:W3CDTF">2018-10-17T06:10:00Z</dcterms:created>
  <dcterms:modified xsi:type="dcterms:W3CDTF">2019-01-21T09:13:00Z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