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A9DC8" w14:textId="77777777" w:rsidR="00CC0209" w:rsidRDefault="00CC0209" w:rsidP="00CC0209">
      <w:pPr>
        <w:spacing w:before="107" w:line="440" w:lineRule="atLeast"/>
        <w:jc w:val="center"/>
        <w:rPr>
          <w:rFonts w:ascii="华文中宋" w:eastAsia="华文中宋" w:hAnsi="华文中宋" w:cs="华文中宋"/>
          <w:sz w:val="30"/>
          <w:szCs w:val="30"/>
          <w:lang w:eastAsia="zh-CN"/>
        </w:rPr>
      </w:pPr>
      <w:r>
        <w:rPr>
          <w:rFonts w:ascii="华文中宋" w:eastAsia="华文中宋" w:hAnsi="华文中宋" w:cs="华文中宋"/>
          <w:spacing w:val="-3"/>
          <w:sz w:val="30"/>
          <w:szCs w:val="30"/>
          <w:lang w:eastAsia="zh-CN"/>
        </w:rPr>
        <w:t>上海市高等教育学会 2024 年度规划</w:t>
      </w:r>
      <w:r>
        <w:rPr>
          <w:rFonts w:ascii="华文中宋" w:eastAsia="华文中宋" w:hAnsi="华文中宋" w:cs="华文中宋"/>
          <w:spacing w:val="-4"/>
          <w:sz w:val="30"/>
          <w:szCs w:val="30"/>
          <w:lang w:eastAsia="zh-CN"/>
        </w:rPr>
        <w:t>课题指南</w:t>
      </w:r>
    </w:p>
    <w:p w14:paraId="3DA3E563" w14:textId="77777777" w:rsidR="00CC0209" w:rsidRDefault="00CC0209" w:rsidP="00CC0209">
      <w:pPr>
        <w:spacing w:line="440" w:lineRule="atLeast"/>
        <w:rPr>
          <w:sz w:val="30"/>
          <w:szCs w:val="30"/>
          <w:lang w:eastAsia="zh-CN"/>
        </w:rPr>
      </w:pPr>
    </w:p>
    <w:p w14:paraId="53A3D7BD" w14:textId="77777777" w:rsidR="00CC0209" w:rsidRDefault="00CC0209" w:rsidP="00CC0209">
      <w:pPr>
        <w:spacing w:before="101" w:line="440" w:lineRule="atLeast"/>
        <w:ind w:left="522"/>
        <w:rPr>
          <w:rFonts w:ascii="宋体" w:eastAsia="宋体" w:hAnsi="宋体" w:cs="宋体"/>
          <w:sz w:val="30"/>
          <w:szCs w:val="30"/>
          <w:lang w:eastAsia="zh-CN"/>
        </w:rPr>
      </w:pPr>
      <w:r>
        <w:rPr>
          <w:rFonts w:ascii="宋体" w:eastAsia="宋体" w:hAnsi="宋体" w:cs="宋体"/>
          <w:spacing w:val="4"/>
          <w:position w:val="35"/>
          <w:sz w:val="30"/>
          <w:szCs w:val="30"/>
          <w:lang w:eastAsia="zh-CN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（一）研究类型</w:t>
      </w:r>
    </w:p>
    <w:p w14:paraId="4F984028" w14:textId="77777777" w:rsidR="00CC0209" w:rsidRDefault="00CC0209" w:rsidP="00CC0209">
      <w:pPr>
        <w:pStyle w:val="a3"/>
        <w:rPr>
          <w:lang w:eastAsia="zh-CN"/>
        </w:rPr>
      </w:pPr>
      <w:r>
        <w:rPr>
          <w:lang w:eastAsia="zh-CN"/>
        </w:rPr>
        <w:t>1.案例/实证研究</w:t>
      </w:r>
    </w:p>
    <w:p w14:paraId="1EE217D9" w14:textId="77777777" w:rsidR="00CC0209" w:rsidRDefault="00CC0209" w:rsidP="00CC0209">
      <w:pPr>
        <w:pStyle w:val="a3"/>
        <w:ind w:firstLine="648"/>
        <w:rPr>
          <w:lang w:eastAsia="zh-CN"/>
        </w:rPr>
      </w:pPr>
      <w:r>
        <w:rPr>
          <w:spacing w:val="7"/>
          <w:lang w:eastAsia="zh-CN"/>
        </w:rPr>
        <w:t>以相关研究的实践过程与效果的案例、实例研究，在总</w:t>
      </w:r>
      <w:r>
        <w:rPr>
          <w:lang w:eastAsia="zh-CN"/>
        </w:rPr>
        <w:t>结过程与效果的基础上，分析、验证研究对象相关要素之间的规律，形成具有示范价值的实践案例。此类研究应注重证</w:t>
      </w:r>
      <w:r>
        <w:rPr>
          <w:spacing w:val="-5"/>
          <w:lang w:eastAsia="zh-CN"/>
        </w:rPr>
        <w:t>据和数据的分析，注重实际效果评价。</w:t>
      </w:r>
    </w:p>
    <w:p w14:paraId="62B9A716" w14:textId="77777777" w:rsidR="00CC0209" w:rsidRDefault="00CC0209" w:rsidP="00CC0209">
      <w:pPr>
        <w:pStyle w:val="a3"/>
        <w:rPr>
          <w:lang w:eastAsia="zh-CN"/>
        </w:rPr>
      </w:pPr>
      <w:r>
        <w:rPr>
          <w:lang w:eastAsia="zh-CN"/>
        </w:rPr>
        <w:t>2.调查/文献研究</w:t>
      </w:r>
    </w:p>
    <w:p w14:paraId="074BED3C" w14:textId="77777777" w:rsidR="00CC0209" w:rsidRDefault="00CC0209" w:rsidP="00CC0209">
      <w:pPr>
        <w:pStyle w:val="a3"/>
        <w:ind w:firstLine="632"/>
        <w:rPr>
          <w:lang w:eastAsia="zh-CN"/>
        </w:rPr>
      </w:pPr>
      <w:r>
        <w:rPr>
          <w:spacing w:val="3"/>
          <w:lang w:eastAsia="zh-CN"/>
        </w:rPr>
        <w:t>以相关领域的历史与现状梳理与调查</w:t>
      </w:r>
      <w:r>
        <w:rPr>
          <w:rFonts w:hint="eastAsia"/>
          <w:spacing w:val="3"/>
          <w:lang w:eastAsia="zh-CN"/>
        </w:rPr>
        <w:t>，</w:t>
      </w:r>
      <w:r>
        <w:rPr>
          <w:spacing w:val="3"/>
          <w:lang w:eastAsia="zh-CN"/>
        </w:rPr>
        <w:t>发现分析问题，</w:t>
      </w:r>
      <w:r>
        <w:rPr>
          <w:spacing w:val="21"/>
          <w:lang w:eastAsia="zh-CN"/>
        </w:rPr>
        <w:t>揭示事物和现象背后的原因及相关影响因素，形成具有探</w:t>
      </w:r>
      <w:r>
        <w:rPr>
          <w:lang w:eastAsia="zh-CN"/>
        </w:rPr>
        <w:t>索、借鉴和警示价值的研究结论。此类研究应注重调查方法</w:t>
      </w:r>
      <w:r>
        <w:rPr>
          <w:spacing w:val="2"/>
          <w:lang w:eastAsia="zh-CN"/>
        </w:rPr>
        <w:t>的科学性、调查数据及其分析的有效性、可靠性，以及文献</w:t>
      </w:r>
      <w:r>
        <w:rPr>
          <w:lang w:eastAsia="zh-CN"/>
        </w:rPr>
        <w:t>资料的全面性、客观性和时效性。</w:t>
      </w:r>
    </w:p>
    <w:p w14:paraId="06D8BC0A" w14:textId="77777777" w:rsidR="00CC0209" w:rsidRDefault="00CC0209" w:rsidP="00CC0209">
      <w:pPr>
        <w:pStyle w:val="a3"/>
        <w:rPr>
          <w:lang w:eastAsia="zh-CN"/>
        </w:rPr>
      </w:pPr>
      <w:r>
        <w:rPr>
          <w:lang w:eastAsia="zh-CN"/>
        </w:rPr>
        <w:t>3.理论研究</w:t>
      </w:r>
    </w:p>
    <w:p w14:paraId="43B289AC" w14:textId="77777777" w:rsidR="00CC0209" w:rsidRDefault="00CC0209" w:rsidP="00CC0209">
      <w:pPr>
        <w:pStyle w:val="a3"/>
        <w:ind w:firstLine="680"/>
        <w:rPr>
          <w:spacing w:val="6"/>
          <w:lang w:eastAsia="zh-CN"/>
        </w:rPr>
      </w:pPr>
      <w:r>
        <w:rPr>
          <w:spacing w:val="15"/>
          <w:lang w:eastAsia="zh-CN"/>
        </w:rPr>
        <w:t>对相关领域的基本理论或最新思想成果，结合时代发展</w:t>
      </w:r>
      <w:r>
        <w:rPr>
          <w:lang w:eastAsia="zh-CN"/>
        </w:rPr>
        <w:t>和本地实际，进行分析、研究和阐释，形成具有一定学术价值的新概念、新理念和新观点。此类研究应注重理论的前沿</w:t>
      </w:r>
      <w:r>
        <w:rPr>
          <w:spacing w:val="2"/>
          <w:lang w:eastAsia="zh-CN"/>
        </w:rPr>
        <w:t>性、发展性，具有创新思维和独立见解；注重研究过程和结</w:t>
      </w:r>
      <w:r>
        <w:rPr>
          <w:spacing w:val="6"/>
          <w:lang w:eastAsia="zh-CN"/>
        </w:rPr>
        <w:t>果系统性和逻辑性，并有相应的实践或数据支撑。</w:t>
      </w:r>
    </w:p>
    <w:p w14:paraId="3358749C" w14:textId="77777777" w:rsidR="00CC0209" w:rsidRDefault="00CC0209" w:rsidP="00CC0209">
      <w:pPr>
        <w:pStyle w:val="a3"/>
        <w:rPr>
          <w:lang w:eastAsia="zh-CN"/>
        </w:rPr>
      </w:pPr>
      <w:r>
        <w:rPr>
          <w:lang w:eastAsia="zh-CN"/>
        </w:rPr>
        <w:t>4.应用研究</w:t>
      </w:r>
    </w:p>
    <w:p w14:paraId="637E5871" w14:textId="77777777" w:rsidR="00CC0209" w:rsidRDefault="00CC0209" w:rsidP="00CC0209">
      <w:pPr>
        <w:pStyle w:val="a3"/>
        <w:ind w:firstLine="736"/>
        <w:rPr>
          <w:lang w:eastAsia="zh-CN"/>
        </w:rPr>
      </w:pPr>
      <w:r>
        <w:rPr>
          <w:spacing w:val="29"/>
          <w:lang w:eastAsia="zh-CN"/>
        </w:rPr>
        <w:t>相关领域的基本理论和思想体系应用于实践过程的途</w:t>
      </w:r>
      <w:r>
        <w:rPr>
          <w:lang w:eastAsia="zh-CN"/>
        </w:rPr>
        <w:t>径、方法、技术等研究，形成具有推广价值的方法论。此类研究应注重问题导向，呼应学校与社会、教师与学生关注的</w:t>
      </w:r>
      <w:r>
        <w:rPr>
          <w:spacing w:val="-3"/>
          <w:lang w:eastAsia="zh-CN"/>
        </w:rPr>
        <w:t>问题，反映时代发展变化，具有前瞻性；方法建议并</w:t>
      </w:r>
      <w:r>
        <w:rPr>
          <w:spacing w:val="-4"/>
          <w:lang w:eastAsia="zh-CN"/>
        </w:rPr>
        <w:t>具有分</w:t>
      </w:r>
      <w:r>
        <w:rPr>
          <w:spacing w:val="7"/>
          <w:lang w:eastAsia="zh-CN"/>
        </w:rPr>
        <w:t>类型、分层次适用的特点。</w:t>
      </w:r>
    </w:p>
    <w:p w14:paraId="0113C3BE" w14:textId="77777777" w:rsidR="00CC0209" w:rsidRDefault="00CC0209" w:rsidP="00CC0209">
      <w:pPr>
        <w:spacing w:before="101" w:line="440" w:lineRule="atLeast"/>
        <w:ind w:left="522"/>
        <w:rPr>
          <w:rFonts w:ascii="宋体" w:eastAsia="宋体" w:hAnsi="宋体" w:cs="宋体"/>
          <w:sz w:val="30"/>
          <w:szCs w:val="30"/>
          <w:lang w:eastAsia="zh-CN"/>
        </w:rPr>
      </w:pPr>
      <w:r>
        <w:rPr>
          <w:rFonts w:ascii="宋体" w:eastAsia="宋体" w:hAnsi="宋体" w:cs="宋体"/>
          <w:spacing w:val="5"/>
          <w:position w:val="35"/>
          <w:sz w:val="30"/>
          <w:szCs w:val="30"/>
          <w:lang w:eastAsia="zh-CN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lastRenderedPageBreak/>
        <w:t>（</w:t>
      </w:r>
      <w:r>
        <w:rPr>
          <w:rFonts w:ascii="宋体" w:eastAsia="宋体" w:hAnsi="宋体" w:cs="宋体" w:hint="eastAsia"/>
          <w:spacing w:val="5"/>
          <w:position w:val="35"/>
          <w:sz w:val="30"/>
          <w:szCs w:val="30"/>
          <w:lang w:eastAsia="zh-CN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二</w:t>
      </w:r>
      <w:r>
        <w:rPr>
          <w:rFonts w:ascii="宋体" w:eastAsia="宋体" w:hAnsi="宋体" w:cs="宋体"/>
          <w:spacing w:val="5"/>
          <w:position w:val="35"/>
          <w:sz w:val="30"/>
          <w:szCs w:val="30"/>
          <w:lang w:eastAsia="zh-CN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）研究领域</w:t>
      </w:r>
    </w:p>
    <w:p w14:paraId="6E48F795" w14:textId="77777777" w:rsidR="00CC0209" w:rsidRDefault="00CC0209" w:rsidP="00CC0209">
      <w:pPr>
        <w:pStyle w:val="a3"/>
        <w:rPr>
          <w:lang w:eastAsia="zh-CN"/>
        </w:rPr>
      </w:pPr>
      <w:r>
        <w:rPr>
          <w:lang w:eastAsia="zh-CN"/>
        </w:rPr>
        <w:t>1.立德树人</w:t>
      </w:r>
    </w:p>
    <w:p w14:paraId="004F0BBD" w14:textId="77777777" w:rsidR="00CC0209" w:rsidRDefault="00CC0209" w:rsidP="00CC0209">
      <w:pPr>
        <w:pStyle w:val="a3"/>
        <w:ind w:firstLine="672"/>
        <w:rPr>
          <w:lang w:eastAsia="zh-CN"/>
        </w:rPr>
      </w:pPr>
      <w:r>
        <w:rPr>
          <w:spacing w:val="13"/>
          <w:lang w:eastAsia="zh-CN"/>
        </w:rPr>
        <w:t>贯彻“立德树人根本任务”“培养德智体美劳全面发展</w:t>
      </w:r>
      <w:r>
        <w:rPr>
          <w:lang w:eastAsia="zh-CN"/>
        </w:rPr>
        <w:t>的社会主义建设者和接班人”的教育方针，相关课题包括但</w:t>
      </w:r>
      <w:r>
        <w:rPr>
          <w:spacing w:val="-13"/>
          <w:lang w:eastAsia="zh-CN"/>
        </w:rPr>
        <w:t>不限于：</w:t>
      </w:r>
    </w:p>
    <w:p w14:paraId="7382135F" w14:textId="77777777" w:rsidR="00CC0209" w:rsidRDefault="00CC0209" w:rsidP="00CC0209">
      <w:pPr>
        <w:pStyle w:val="a3"/>
        <w:rPr>
          <w:lang w:eastAsia="zh-CN"/>
        </w:rPr>
      </w:pPr>
      <w:r>
        <w:rPr>
          <w:rFonts w:ascii="Wingdings" w:eastAsia="Wingdings" w:hAnsi="Wingdings" w:cs="Wingdings"/>
          <w:lang w:eastAsia="zh-CN"/>
        </w:rPr>
        <w:t></w:t>
      </w:r>
      <w:r>
        <w:rPr>
          <w:rFonts w:ascii="Wingdings" w:eastAsia="Wingdings" w:hAnsi="Wingdings" w:cs="Wingdings"/>
          <w:spacing w:val="-166"/>
          <w:lang w:eastAsia="zh-CN"/>
        </w:rPr>
        <w:t></w:t>
      </w:r>
      <w:r>
        <w:rPr>
          <w:lang w:eastAsia="zh-CN"/>
        </w:rPr>
        <w:t>新时期高校德育的针对性、有效性研究</w:t>
      </w:r>
    </w:p>
    <w:p w14:paraId="602E08D1" w14:textId="77777777" w:rsidR="00CC0209" w:rsidRDefault="00CC0209" w:rsidP="00CC0209">
      <w:pPr>
        <w:pStyle w:val="a3"/>
        <w:rPr>
          <w:lang w:eastAsia="zh-CN"/>
        </w:rPr>
      </w:pPr>
      <w:r>
        <w:rPr>
          <w:rFonts w:ascii="Wingdings" w:eastAsia="Wingdings" w:hAnsi="Wingdings" w:cs="Wingdings"/>
          <w:lang w:eastAsia="zh-CN"/>
        </w:rPr>
        <w:t></w:t>
      </w:r>
      <w:r>
        <w:rPr>
          <w:rFonts w:ascii="Wingdings" w:eastAsia="Wingdings" w:hAnsi="Wingdings" w:cs="Wingdings"/>
          <w:spacing w:val="-146"/>
          <w:lang w:eastAsia="zh-CN"/>
        </w:rPr>
        <w:t></w:t>
      </w:r>
      <w:r>
        <w:rPr>
          <w:lang w:eastAsia="zh-CN"/>
        </w:rPr>
        <w:t>大学生体育、美育</w:t>
      </w:r>
      <w:r>
        <w:rPr>
          <w:spacing w:val="-76"/>
          <w:lang w:eastAsia="zh-CN"/>
        </w:rPr>
        <w:t xml:space="preserve"> </w:t>
      </w:r>
      <w:r>
        <w:rPr>
          <w:lang w:eastAsia="zh-CN"/>
        </w:rPr>
        <w:t>、劳动教育的实施路径、方法与成</w:t>
      </w:r>
      <w:r>
        <w:rPr>
          <w:spacing w:val="1"/>
          <w:lang w:eastAsia="zh-CN"/>
        </w:rPr>
        <w:t>效研究</w:t>
      </w:r>
    </w:p>
    <w:p w14:paraId="611511F7" w14:textId="77777777" w:rsidR="00CC0209" w:rsidRDefault="00CC0209" w:rsidP="00CC0209">
      <w:pPr>
        <w:pStyle w:val="a3"/>
        <w:rPr>
          <w:lang w:eastAsia="zh-CN"/>
        </w:rPr>
      </w:pPr>
      <w:r>
        <w:rPr>
          <w:rFonts w:ascii="Wingdings" w:eastAsia="Wingdings" w:hAnsi="Wingdings" w:cs="Wingdings"/>
          <w:lang w:eastAsia="zh-CN"/>
        </w:rPr>
        <w:t></w:t>
      </w:r>
      <w:r>
        <w:rPr>
          <w:rFonts w:ascii="Wingdings" w:eastAsia="Wingdings" w:hAnsi="Wingdings" w:cs="Wingdings"/>
          <w:spacing w:val="-151"/>
          <w:lang w:eastAsia="zh-CN"/>
        </w:rPr>
        <w:t></w:t>
      </w:r>
      <w:proofErr w:type="gramStart"/>
      <w:r>
        <w:rPr>
          <w:lang w:eastAsia="zh-CN"/>
        </w:rPr>
        <w:t>课程思政的</w:t>
      </w:r>
      <w:proofErr w:type="gramEnd"/>
      <w:r>
        <w:rPr>
          <w:lang w:eastAsia="zh-CN"/>
        </w:rPr>
        <w:t>开发、实施及其成效评价研究</w:t>
      </w:r>
    </w:p>
    <w:p w14:paraId="005F1AFC" w14:textId="77777777" w:rsidR="00CC0209" w:rsidRDefault="00CC0209" w:rsidP="00CC0209">
      <w:pPr>
        <w:pStyle w:val="a3"/>
        <w:rPr>
          <w:lang w:eastAsia="zh-CN"/>
        </w:rPr>
      </w:pPr>
      <w:r>
        <w:rPr>
          <w:rFonts w:ascii="Wingdings" w:eastAsia="Wingdings" w:hAnsi="Wingdings" w:cs="Wingdings"/>
          <w:lang w:eastAsia="zh-CN"/>
        </w:rPr>
        <w:t></w:t>
      </w:r>
      <w:r>
        <w:rPr>
          <w:rFonts w:ascii="Wingdings" w:eastAsia="Wingdings" w:hAnsi="Wingdings" w:cs="Wingdings"/>
          <w:spacing w:val="-153"/>
          <w:lang w:eastAsia="zh-CN"/>
        </w:rPr>
        <w:t></w:t>
      </w:r>
      <w:proofErr w:type="gramStart"/>
      <w:r>
        <w:rPr>
          <w:lang w:eastAsia="zh-CN"/>
        </w:rPr>
        <w:t>课程思政与</w:t>
      </w:r>
      <w:proofErr w:type="gramEnd"/>
      <w:r>
        <w:rPr>
          <w:lang w:eastAsia="zh-CN"/>
        </w:rPr>
        <w:t>专业课程的融合与适切性研究</w:t>
      </w:r>
    </w:p>
    <w:p w14:paraId="5B9AD863" w14:textId="77777777" w:rsidR="00CC0209" w:rsidRDefault="00CC0209" w:rsidP="00CC0209">
      <w:pPr>
        <w:pStyle w:val="a3"/>
        <w:rPr>
          <w:lang w:eastAsia="zh-CN"/>
        </w:rPr>
      </w:pPr>
      <w:r>
        <w:rPr>
          <w:rFonts w:ascii="Wingdings" w:eastAsia="Wingdings" w:hAnsi="Wingdings" w:cs="Wingdings"/>
          <w:lang w:eastAsia="zh-CN"/>
        </w:rPr>
        <w:t></w:t>
      </w:r>
      <w:r>
        <w:rPr>
          <w:rFonts w:ascii="Wingdings" w:eastAsia="Wingdings" w:hAnsi="Wingdings" w:cs="Wingdings"/>
          <w:spacing w:val="-165"/>
          <w:lang w:eastAsia="zh-CN"/>
        </w:rPr>
        <w:t></w:t>
      </w:r>
      <w:r>
        <w:rPr>
          <w:lang w:eastAsia="zh-CN"/>
        </w:rPr>
        <w:t>体育、美育、劳动教育的隐性课程开发与应用</w:t>
      </w:r>
    </w:p>
    <w:p w14:paraId="5E6C3990" w14:textId="77777777" w:rsidR="00CC0209" w:rsidRDefault="00CC0209" w:rsidP="00CC0209">
      <w:pPr>
        <w:pStyle w:val="a3"/>
        <w:rPr>
          <w:lang w:eastAsia="zh-CN"/>
        </w:rPr>
      </w:pPr>
      <w:r>
        <w:rPr>
          <w:lang w:eastAsia="zh-CN"/>
        </w:rPr>
        <w:t>2.新时代教育评价改革</w:t>
      </w:r>
    </w:p>
    <w:p w14:paraId="78E92B3E" w14:textId="77777777" w:rsidR="00CC0209" w:rsidRDefault="00CC0209" w:rsidP="00CC0209">
      <w:pPr>
        <w:pStyle w:val="a3"/>
        <w:ind w:firstLine="644"/>
        <w:rPr>
          <w:lang w:eastAsia="zh-CN"/>
        </w:rPr>
      </w:pPr>
      <w:r>
        <w:rPr>
          <w:spacing w:val="6"/>
          <w:lang w:eastAsia="zh-CN"/>
        </w:rPr>
        <w:t>根据</w:t>
      </w:r>
      <w:r>
        <w:rPr>
          <w:spacing w:val="-58"/>
          <w:lang w:eastAsia="zh-CN"/>
        </w:rPr>
        <w:t xml:space="preserve"> </w:t>
      </w:r>
      <w:r>
        <w:rPr>
          <w:spacing w:val="6"/>
          <w:lang w:eastAsia="zh-CN"/>
        </w:rPr>
        <w:t>2020</w:t>
      </w:r>
      <w:r>
        <w:rPr>
          <w:spacing w:val="-49"/>
          <w:lang w:eastAsia="zh-CN"/>
        </w:rPr>
        <w:t xml:space="preserve"> </w:t>
      </w:r>
      <w:r>
        <w:rPr>
          <w:spacing w:val="6"/>
          <w:lang w:eastAsia="zh-CN"/>
        </w:rPr>
        <w:t>年中共中央、国务院印发的《深化新时代教育</w:t>
      </w:r>
      <w:r>
        <w:rPr>
          <w:spacing w:val="8"/>
          <w:lang w:eastAsia="zh-CN"/>
        </w:rPr>
        <w:t>评价改革总体方案》“改进结果评价，强化过程评价，探索</w:t>
      </w:r>
      <w:r>
        <w:rPr>
          <w:lang w:eastAsia="zh-CN"/>
        </w:rPr>
        <w:t>增值评价，健全综合评价”的要求，高校内部评价与考核（包</w:t>
      </w:r>
      <w:r>
        <w:rPr>
          <w:rFonts w:hint="eastAsia"/>
          <w:lang w:eastAsia="zh-CN"/>
        </w:rPr>
        <w:t>括评价目标、评价内容、评价指标、评价方法等）体系与机制改革研究，相关课题包括但不限于：</w:t>
      </w:r>
    </w:p>
    <w:p w14:paraId="242CD2E0" w14:textId="77777777" w:rsidR="00CC0209" w:rsidRDefault="00CC0209" w:rsidP="00CC0209">
      <w:pPr>
        <w:pStyle w:val="a3"/>
        <w:rPr>
          <w:lang w:eastAsia="zh-CN"/>
        </w:rPr>
      </w:pPr>
      <w:r>
        <w:rPr>
          <w:rFonts w:ascii="Wingdings" w:eastAsia="Wingdings" w:hAnsi="Wingdings" w:cs="Wingdings"/>
          <w:lang w:eastAsia="zh-CN"/>
        </w:rPr>
        <w:t></w:t>
      </w:r>
      <w:r>
        <w:rPr>
          <w:rFonts w:ascii="Wingdings" w:eastAsia="Wingdings" w:hAnsi="Wingdings" w:cs="Wingdings"/>
          <w:spacing w:val="-164"/>
          <w:lang w:eastAsia="zh-CN"/>
        </w:rPr>
        <w:t></w:t>
      </w:r>
      <w:r>
        <w:rPr>
          <w:lang w:eastAsia="zh-CN"/>
        </w:rPr>
        <w:t>新时代教育评价改革对高校内部考评体系和制度的影</w:t>
      </w:r>
      <w:r>
        <w:rPr>
          <w:spacing w:val="5"/>
          <w:lang w:eastAsia="zh-CN"/>
        </w:rPr>
        <w:t>响及其要素研究</w:t>
      </w:r>
    </w:p>
    <w:p w14:paraId="66A29DD6" w14:textId="77777777" w:rsidR="00CC0209" w:rsidRDefault="00CC0209" w:rsidP="00CC0209">
      <w:pPr>
        <w:pStyle w:val="a3"/>
        <w:rPr>
          <w:lang w:eastAsia="zh-CN"/>
        </w:rPr>
      </w:pPr>
      <w:r>
        <w:rPr>
          <w:rFonts w:ascii="Wingdings" w:eastAsia="Wingdings" w:hAnsi="Wingdings" w:cs="Wingdings"/>
          <w:lang w:eastAsia="zh-CN"/>
        </w:rPr>
        <w:t></w:t>
      </w:r>
      <w:r>
        <w:rPr>
          <w:rFonts w:ascii="Wingdings" w:eastAsia="Wingdings" w:hAnsi="Wingdings" w:cs="Wingdings"/>
          <w:spacing w:val="-151"/>
          <w:lang w:eastAsia="zh-CN"/>
        </w:rPr>
        <w:t></w:t>
      </w:r>
      <w:r>
        <w:rPr>
          <w:lang w:eastAsia="zh-CN"/>
        </w:rPr>
        <w:t>高校教育教学质量评价改革研究</w:t>
      </w:r>
    </w:p>
    <w:p w14:paraId="078DF901" w14:textId="77777777" w:rsidR="00CC0209" w:rsidRDefault="00CC0209" w:rsidP="00CC0209">
      <w:pPr>
        <w:pStyle w:val="a3"/>
        <w:rPr>
          <w:lang w:eastAsia="zh-CN"/>
        </w:rPr>
      </w:pPr>
      <w:r>
        <w:rPr>
          <w:rFonts w:ascii="Wingdings" w:eastAsia="Wingdings" w:hAnsi="Wingdings" w:cs="Wingdings"/>
          <w:lang w:eastAsia="zh-CN"/>
        </w:rPr>
        <w:t></w:t>
      </w:r>
      <w:r>
        <w:rPr>
          <w:rFonts w:ascii="Wingdings" w:eastAsia="Wingdings" w:hAnsi="Wingdings" w:cs="Wingdings"/>
          <w:spacing w:val="-169"/>
          <w:lang w:eastAsia="zh-CN"/>
        </w:rPr>
        <w:t></w:t>
      </w:r>
      <w:r>
        <w:rPr>
          <w:lang w:eastAsia="zh-CN"/>
        </w:rPr>
        <w:t>教师教学绩效评价及管理研究</w:t>
      </w:r>
    </w:p>
    <w:p w14:paraId="6C96622B" w14:textId="77777777" w:rsidR="00CC0209" w:rsidRDefault="00CC0209" w:rsidP="00CC0209">
      <w:pPr>
        <w:pStyle w:val="a3"/>
        <w:rPr>
          <w:lang w:eastAsia="zh-CN"/>
        </w:rPr>
      </w:pPr>
      <w:r>
        <w:rPr>
          <w:rFonts w:ascii="Wingdings" w:eastAsia="Wingdings" w:hAnsi="Wingdings" w:cs="Wingdings"/>
          <w:lang w:eastAsia="zh-CN"/>
        </w:rPr>
        <w:t></w:t>
      </w:r>
      <w:r>
        <w:rPr>
          <w:rFonts w:ascii="Wingdings" w:eastAsia="Wingdings" w:hAnsi="Wingdings" w:cs="Wingdings"/>
          <w:spacing w:val="-148"/>
          <w:lang w:eastAsia="zh-CN"/>
        </w:rPr>
        <w:t></w:t>
      </w:r>
      <w:r>
        <w:rPr>
          <w:lang w:eastAsia="zh-CN"/>
        </w:rPr>
        <w:t>学生学业评价与考核研究</w:t>
      </w:r>
    </w:p>
    <w:p w14:paraId="6040FE69" w14:textId="77777777" w:rsidR="00CC0209" w:rsidRDefault="00CC0209" w:rsidP="00CC0209">
      <w:pPr>
        <w:pStyle w:val="a3"/>
        <w:rPr>
          <w:lang w:eastAsia="zh-CN"/>
        </w:rPr>
      </w:pPr>
      <w:r>
        <w:rPr>
          <w:rFonts w:ascii="Wingdings" w:eastAsia="Wingdings" w:hAnsi="Wingdings" w:cs="Wingdings"/>
          <w:lang w:eastAsia="zh-CN"/>
        </w:rPr>
        <w:t></w:t>
      </w:r>
      <w:r>
        <w:rPr>
          <w:rFonts w:ascii="Wingdings" w:eastAsia="Wingdings" w:hAnsi="Wingdings" w:cs="Wingdings"/>
          <w:spacing w:val="-142"/>
          <w:lang w:eastAsia="zh-CN"/>
        </w:rPr>
        <w:t></w:t>
      </w:r>
      <w:r>
        <w:rPr>
          <w:lang w:eastAsia="zh-CN"/>
        </w:rPr>
        <w:t>学生评教机制优化与应用研究</w:t>
      </w:r>
    </w:p>
    <w:p w14:paraId="386CE679" w14:textId="77777777" w:rsidR="00CC0209" w:rsidRDefault="00CC0209" w:rsidP="00CC0209">
      <w:pPr>
        <w:pStyle w:val="a3"/>
        <w:rPr>
          <w:lang w:eastAsia="zh-CN"/>
        </w:rPr>
      </w:pPr>
      <w:r>
        <w:rPr>
          <w:lang w:eastAsia="zh-CN"/>
        </w:rPr>
        <w:lastRenderedPageBreak/>
        <w:t>3.“招生－培养－就业”联动机制</w:t>
      </w:r>
    </w:p>
    <w:p w14:paraId="44D2921D" w14:textId="77777777" w:rsidR="00CC0209" w:rsidRDefault="00CC0209" w:rsidP="00CC0209">
      <w:pPr>
        <w:pStyle w:val="a3"/>
        <w:ind w:firstLine="680"/>
        <w:rPr>
          <w:spacing w:val="3"/>
          <w:lang w:eastAsia="zh-CN"/>
        </w:rPr>
      </w:pPr>
      <w:r>
        <w:rPr>
          <w:spacing w:val="15"/>
          <w:lang w:eastAsia="zh-CN"/>
        </w:rPr>
        <w:t>根据教育部《关于推动高校形成就业与招生计划人才培</w:t>
      </w:r>
      <w:r>
        <w:rPr>
          <w:lang w:eastAsia="zh-CN"/>
        </w:rPr>
        <w:t>养联动机制的指导意见》，建立“招生</w:t>
      </w:r>
      <w:r>
        <w:rPr>
          <w:rFonts w:hint="eastAsia"/>
          <w:lang w:eastAsia="zh-CN"/>
        </w:rPr>
        <w:t>－</w:t>
      </w:r>
      <w:r>
        <w:rPr>
          <w:lang w:eastAsia="zh-CN"/>
        </w:rPr>
        <w:t>人才培养</w:t>
      </w:r>
      <w:r>
        <w:rPr>
          <w:rFonts w:hint="eastAsia"/>
          <w:lang w:eastAsia="zh-CN"/>
        </w:rPr>
        <w:t>－</w:t>
      </w:r>
      <w:r>
        <w:rPr>
          <w:lang w:eastAsia="zh-CN"/>
        </w:rPr>
        <w:t>就业”三联动机制，对上海高考改革政策实施、高校毕业生就业促进</w:t>
      </w:r>
      <w:r>
        <w:rPr>
          <w:spacing w:val="21"/>
          <w:lang w:eastAsia="zh-CN"/>
        </w:rPr>
        <w:t>工作及其就业质量调查反馈与推动学校人才培养改革的研</w:t>
      </w:r>
      <w:r>
        <w:rPr>
          <w:spacing w:val="3"/>
          <w:lang w:eastAsia="zh-CN"/>
        </w:rPr>
        <w:t>究，相关课题包括但不限于：</w:t>
      </w:r>
    </w:p>
    <w:p w14:paraId="5D3C3A6D" w14:textId="77777777" w:rsidR="00CC0209" w:rsidRDefault="00CC0209" w:rsidP="00CC0209">
      <w:pPr>
        <w:pStyle w:val="a3"/>
        <w:rPr>
          <w:lang w:eastAsia="zh-CN"/>
        </w:rPr>
      </w:pPr>
      <w:r>
        <w:rPr>
          <w:rFonts w:ascii="Wingdings" w:eastAsia="Wingdings" w:hAnsi="Wingdings" w:cs="Wingdings"/>
          <w:lang w:eastAsia="zh-CN"/>
        </w:rPr>
        <w:t></w:t>
      </w:r>
      <w:r>
        <w:rPr>
          <w:rFonts w:ascii="Wingdings" w:eastAsia="Wingdings" w:hAnsi="Wingdings" w:cs="Wingdings"/>
          <w:spacing w:val="-161"/>
          <w:lang w:eastAsia="zh-CN"/>
        </w:rPr>
        <w:t></w:t>
      </w:r>
      <w:r>
        <w:rPr>
          <w:lang w:eastAsia="zh-CN"/>
        </w:rPr>
        <w:t xml:space="preserve">上海高校招生考试制度改革系列政策（包括“春季招 </w:t>
      </w:r>
      <w:r>
        <w:rPr>
          <w:spacing w:val="10"/>
          <w:lang w:eastAsia="zh-CN"/>
        </w:rPr>
        <w:t>生</w:t>
      </w:r>
      <w:r>
        <w:rPr>
          <w:spacing w:val="-96"/>
          <w:lang w:eastAsia="zh-CN"/>
        </w:rPr>
        <w:t xml:space="preserve"> </w:t>
      </w:r>
      <w:r>
        <w:rPr>
          <w:spacing w:val="10"/>
          <w:lang w:eastAsia="zh-CN"/>
        </w:rPr>
        <w:t>”“</w:t>
      </w:r>
      <w:r>
        <w:rPr>
          <w:spacing w:val="-117"/>
          <w:lang w:eastAsia="zh-CN"/>
        </w:rPr>
        <w:t xml:space="preserve"> </w:t>
      </w:r>
      <w:r>
        <w:rPr>
          <w:spacing w:val="10"/>
          <w:lang w:eastAsia="zh-CN"/>
        </w:rPr>
        <w:t>英语一年两考”“‘3+1+2’科目选考</w:t>
      </w:r>
      <w:r>
        <w:rPr>
          <w:spacing w:val="-95"/>
          <w:lang w:eastAsia="zh-CN"/>
        </w:rPr>
        <w:t xml:space="preserve"> </w:t>
      </w:r>
      <w:r>
        <w:rPr>
          <w:spacing w:val="9"/>
          <w:lang w:eastAsia="zh-CN"/>
        </w:rPr>
        <w:t>”“考</w:t>
      </w:r>
      <w:r>
        <w:rPr>
          <w:lang w:eastAsia="zh-CN"/>
        </w:rPr>
        <w:t xml:space="preserve"> </w:t>
      </w:r>
      <w:r>
        <w:rPr>
          <w:spacing w:val="-3"/>
          <w:lang w:eastAsia="zh-CN"/>
        </w:rPr>
        <w:t>前填报志愿</w:t>
      </w:r>
      <w:r>
        <w:rPr>
          <w:spacing w:val="-112"/>
          <w:lang w:eastAsia="zh-CN"/>
        </w:rPr>
        <w:t xml:space="preserve"> </w:t>
      </w:r>
      <w:r>
        <w:rPr>
          <w:spacing w:val="-3"/>
          <w:lang w:eastAsia="zh-CN"/>
        </w:rPr>
        <w:t>”等）</w:t>
      </w:r>
      <w:r>
        <w:rPr>
          <w:spacing w:val="-43"/>
          <w:lang w:eastAsia="zh-CN"/>
        </w:rPr>
        <w:t xml:space="preserve"> </w:t>
      </w:r>
      <w:r>
        <w:rPr>
          <w:spacing w:val="-3"/>
          <w:lang w:eastAsia="zh-CN"/>
        </w:rPr>
        <w:t>实施的后评估</w:t>
      </w:r>
    </w:p>
    <w:p w14:paraId="6A9A43E8" w14:textId="77777777" w:rsidR="00CC0209" w:rsidRDefault="00CC0209" w:rsidP="00CC0209">
      <w:pPr>
        <w:pStyle w:val="a3"/>
        <w:rPr>
          <w:lang w:eastAsia="zh-CN"/>
        </w:rPr>
      </w:pPr>
      <w:r>
        <w:rPr>
          <w:rFonts w:ascii="Wingdings" w:eastAsia="Wingdings" w:hAnsi="Wingdings" w:cs="Wingdings"/>
          <w:lang w:eastAsia="zh-CN"/>
        </w:rPr>
        <w:t></w:t>
      </w:r>
      <w:r>
        <w:rPr>
          <w:rFonts w:ascii="Wingdings" w:eastAsia="Wingdings" w:hAnsi="Wingdings" w:cs="Wingdings"/>
          <w:spacing w:val="-165"/>
          <w:lang w:eastAsia="zh-CN"/>
        </w:rPr>
        <w:t></w:t>
      </w:r>
      <w:r>
        <w:rPr>
          <w:lang w:eastAsia="zh-CN"/>
        </w:rPr>
        <w:t xml:space="preserve">上海新高考改革政策带来的生源变化及其对学校学生 </w:t>
      </w:r>
      <w:r>
        <w:rPr>
          <w:spacing w:val="6"/>
          <w:lang w:eastAsia="zh-CN"/>
        </w:rPr>
        <w:t>管理、专业教学的影响</w:t>
      </w:r>
    </w:p>
    <w:p w14:paraId="3B2C1318" w14:textId="77777777" w:rsidR="00CC0209" w:rsidRDefault="00CC0209" w:rsidP="00CC0209">
      <w:pPr>
        <w:pStyle w:val="a3"/>
        <w:rPr>
          <w:lang w:eastAsia="zh-CN"/>
        </w:rPr>
      </w:pPr>
      <w:r>
        <w:rPr>
          <w:rFonts w:ascii="Wingdings" w:eastAsia="Wingdings" w:hAnsi="Wingdings" w:cs="Wingdings"/>
          <w:lang w:eastAsia="zh-CN"/>
        </w:rPr>
        <w:t></w:t>
      </w:r>
      <w:r>
        <w:rPr>
          <w:rFonts w:ascii="Wingdings" w:eastAsia="Wingdings" w:hAnsi="Wingdings" w:cs="Wingdings"/>
          <w:spacing w:val="-140"/>
          <w:lang w:eastAsia="zh-CN"/>
        </w:rPr>
        <w:t></w:t>
      </w:r>
      <w:r>
        <w:rPr>
          <w:lang w:eastAsia="zh-CN"/>
        </w:rPr>
        <w:t xml:space="preserve">高校毕业生就业及其雇主调查对于人才培养改革的反 </w:t>
      </w:r>
      <w:proofErr w:type="gramStart"/>
      <w:r>
        <w:rPr>
          <w:spacing w:val="6"/>
          <w:lang w:eastAsia="zh-CN"/>
        </w:rPr>
        <w:t>馈</w:t>
      </w:r>
      <w:proofErr w:type="gramEnd"/>
      <w:r>
        <w:rPr>
          <w:spacing w:val="6"/>
          <w:lang w:eastAsia="zh-CN"/>
        </w:rPr>
        <w:t>与推进作用</w:t>
      </w:r>
    </w:p>
    <w:p w14:paraId="24E54435" w14:textId="77777777" w:rsidR="00CC0209" w:rsidRDefault="00CC0209" w:rsidP="00CC0209">
      <w:pPr>
        <w:pStyle w:val="a3"/>
        <w:rPr>
          <w:lang w:eastAsia="zh-CN"/>
        </w:rPr>
      </w:pPr>
      <w:r>
        <w:rPr>
          <w:rFonts w:ascii="Wingdings" w:eastAsia="Wingdings" w:hAnsi="Wingdings" w:cs="Wingdings"/>
          <w:lang w:eastAsia="zh-CN"/>
        </w:rPr>
        <w:t></w:t>
      </w:r>
      <w:r>
        <w:rPr>
          <w:lang w:eastAsia="zh-CN"/>
        </w:rPr>
        <w:t>“招生－培养－就业”三联动的“大数据</w:t>
      </w:r>
      <w:r>
        <w:rPr>
          <w:spacing w:val="-105"/>
          <w:lang w:eastAsia="zh-CN"/>
        </w:rPr>
        <w:t xml:space="preserve"> </w:t>
      </w:r>
      <w:r>
        <w:rPr>
          <w:lang w:eastAsia="zh-CN"/>
        </w:rPr>
        <w:t>”平台建设</w:t>
      </w:r>
      <w:r>
        <w:rPr>
          <w:spacing w:val="-2"/>
          <w:lang w:eastAsia="zh-CN"/>
        </w:rPr>
        <w:t>与应用</w:t>
      </w:r>
    </w:p>
    <w:p w14:paraId="0A76597C" w14:textId="77777777" w:rsidR="00CC0209" w:rsidRDefault="00CC0209" w:rsidP="00CC0209">
      <w:pPr>
        <w:pStyle w:val="a3"/>
        <w:rPr>
          <w:lang w:eastAsia="zh-CN"/>
        </w:rPr>
      </w:pPr>
      <w:r>
        <w:rPr>
          <w:lang w:eastAsia="zh-CN"/>
        </w:rPr>
        <w:t>4.课程建设与改革</w:t>
      </w:r>
    </w:p>
    <w:p w14:paraId="79538E4F" w14:textId="77777777" w:rsidR="00CC0209" w:rsidRDefault="00CC0209" w:rsidP="00CC0209">
      <w:pPr>
        <w:pStyle w:val="a3"/>
        <w:rPr>
          <w:lang w:eastAsia="zh-CN"/>
        </w:rPr>
      </w:pPr>
      <w:r>
        <w:rPr>
          <w:rFonts w:hint="eastAsia"/>
          <w:lang w:eastAsia="zh-CN"/>
        </w:rPr>
        <w:t>以系列“</w:t>
      </w:r>
      <w:r>
        <w:rPr>
          <w:lang w:eastAsia="zh-CN"/>
        </w:rPr>
        <w:t>101</w:t>
      </w:r>
      <w:r>
        <w:rPr>
          <w:rFonts w:hint="eastAsia"/>
          <w:lang w:eastAsia="zh-CN"/>
        </w:rPr>
        <w:t>计划”为</w:t>
      </w:r>
      <w:r>
        <w:rPr>
          <w:lang w:eastAsia="zh-CN"/>
        </w:rPr>
        <w:t>引领</w:t>
      </w:r>
      <w:r>
        <w:rPr>
          <w:rFonts w:hint="eastAsia"/>
          <w:lang w:eastAsia="zh-CN"/>
        </w:rPr>
        <w:t>，全面推进教育教学改革，</w:t>
      </w:r>
      <w:r>
        <w:rPr>
          <w:lang w:eastAsia="zh-CN"/>
        </w:rPr>
        <w:t>围绕高校</w:t>
      </w:r>
      <w:r>
        <w:rPr>
          <w:rFonts w:hint="eastAsia"/>
          <w:lang w:eastAsia="zh-CN"/>
        </w:rPr>
        <w:t>学科专业结构</w:t>
      </w:r>
      <w:r>
        <w:rPr>
          <w:lang w:eastAsia="zh-CN"/>
        </w:rPr>
        <w:t>优化设置、课程开发</w:t>
      </w:r>
      <w:r>
        <w:rPr>
          <w:rFonts w:hint="eastAsia"/>
          <w:lang w:eastAsia="zh-CN"/>
        </w:rPr>
        <w:t>与建设</w:t>
      </w:r>
      <w:r>
        <w:rPr>
          <w:lang w:eastAsia="zh-CN"/>
        </w:rPr>
        <w:t>、</w:t>
      </w:r>
      <w:r>
        <w:rPr>
          <w:rFonts w:hint="eastAsia"/>
          <w:lang w:eastAsia="zh-CN"/>
        </w:rPr>
        <w:t>实验</w:t>
      </w:r>
      <w:r>
        <w:rPr>
          <w:lang w:eastAsia="zh-CN"/>
        </w:rPr>
        <w:t>实践</w:t>
      </w:r>
      <w:r>
        <w:rPr>
          <w:rFonts w:hint="eastAsia"/>
          <w:lang w:eastAsia="zh-CN"/>
        </w:rPr>
        <w:t>课程</w:t>
      </w:r>
      <w:r>
        <w:rPr>
          <w:lang w:eastAsia="zh-CN"/>
        </w:rPr>
        <w:t>教学改革、</w:t>
      </w:r>
      <w:r>
        <w:rPr>
          <w:rFonts w:hint="eastAsia"/>
          <w:lang w:eastAsia="zh-CN"/>
        </w:rPr>
        <w:t>交叉学科</w:t>
      </w:r>
      <w:r>
        <w:rPr>
          <w:lang w:eastAsia="zh-CN"/>
        </w:rPr>
        <w:t>课程设置、教材建设等</w:t>
      </w:r>
      <w:r>
        <w:rPr>
          <w:rFonts w:hint="eastAsia"/>
          <w:lang w:eastAsia="zh-CN"/>
        </w:rPr>
        <w:t>开展</w:t>
      </w:r>
      <w:r>
        <w:rPr>
          <w:lang w:eastAsia="zh-CN"/>
        </w:rPr>
        <w:t>研究。</w:t>
      </w:r>
      <w:r>
        <w:rPr>
          <w:spacing w:val="2"/>
          <w:lang w:eastAsia="zh-CN"/>
        </w:rPr>
        <w:t>相关课题包括但不限于：</w:t>
      </w:r>
    </w:p>
    <w:p w14:paraId="1587699C" w14:textId="77777777" w:rsidR="00CC0209" w:rsidRDefault="00CC0209" w:rsidP="00CC0209">
      <w:pPr>
        <w:pStyle w:val="a3"/>
        <w:rPr>
          <w:lang w:eastAsia="zh-CN"/>
        </w:rPr>
      </w:pPr>
      <w:r>
        <w:rPr>
          <w:rFonts w:ascii="Wingdings" w:eastAsia="Wingdings" w:hAnsi="Wingdings" w:cs="Wingdings"/>
          <w:lang w:eastAsia="zh-CN"/>
        </w:rPr>
        <w:t></w:t>
      </w:r>
      <w:r>
        <w:rPr>
          <w:rFonts w:ascii="Wingdings" w:eastAsia="Wingdings" w:hAnsi="Wingdings" w:cs="Wingdings"/>
          <w:spacing w:val="-161"/>
          <w:lang w:eastAsia="zh-CN"/>
        </w:rPr>
        <w:t></w:t>
      </w:r>
      <w:r>
        <w:rPr>
          <w:lang w:eastAsia="zh-CN"/>
        </w:rPr>
        <w:t>通识教育核心课程研究</w:t>
      </w:r>
    </w:p>
    <w:p w14:paraId="06EB315C" w14:textId="77777777" w:rsidR="00CC0209" w:rsidRDefault="00CC0209" w:rsidP="00CC0209">
      <w:pPr>
        <w:pStyle w:val="a3"/>
        <w:rPr>
          <w:lang w:eastAsia="zh-CN"/>
        </w:rPr>
      </w:pPr>
      <w:r>
        <w:rPr>
          <w:rFonts w:ascii="Wingdings" w:eastAsia="Wingdings" w:hAnsi="Wingdings" w:cs="Wingdings"/>
          <w:lang w:eastAsia="zh-CN"/>
        </w:rPr>
        <w:t></w:t>
      </w:r>
      <w:r>
        <w:rPr>
          <w:rFonts w:ascii="Wingdings" w:eastAsia="Wingdings" w:hAnsi="Wingdings" w:cs="Wingdings"/>
          <w:spacing w:val="-158"/>
          <w:lang w:eastAsia="zh-CN"/>
        </w:rPr>
        <w:t></w:t>
      </w:r>
      <w:r>
        <w:rPr>
          <w:lang w:eastAsia="zh-CN"/>
        </w:rPr>
        <w:t>专业课程改革研究</w:t>
      </w:r>
    </w:p>
    <w:p w14:paraId="07D145EE" w14:textId="77777777" w:rsidR="00CC0209" w:rsidRDefault="00CC0209" w:rsidP="00CC0209">
      <w:pPr>
        <w:pStyle w:val="a3"/>
        <w:rPr>
          <w:lang w:eastAsia="zh-CN"/>
        </w:rPr>
      </w:pPr>
      <w:r>
        <w:rPr>
          <w:rFonts w:ascii="Wingdings" w:eastAsia="Wingdings" w:hAnsi="Wingdings" w:cs="Wingdings"/>
          <w:lang w:eastAsia="zh-CN"/>
        </w:rPr>
        <w:t></w:t>
      </w:r>
      <w:r>
        <w:rPr>
          <w:rFonts w:ascii="Wingdings" w:eastAsia="Wingdings" w:hAnsi="Wingdings" w:cs="Wingdings"/>
          <w:spacing w:val="-151"/>
          <w:lang w:eastAsia="zh-CN"/>
        </w:rPr>
        <w:t></w:t>
      </w:r>
      <w:r>
        <w:rPr>
          <w:lang w:eastAsia="zh-CN"/>
        </w:rPr>
        <w:t>产教融合的课程开发与建设研究</w:t>
      </w:r>
    </w:p>
    <w:p w14:paraId="02747516" w14:textId="77777777" w:rsidR="00CC0209" w:rsidRDefault="00CC0209" w:rsidP="00CC0209">
      <w:pPr>
        <w:pStyle w:val="a3"/>
        <w:rPr>
          <w:lang w:eastAsia="zh-CN"/>
        </w:rPr>
      </w:pPr>
      <w:r>
        <w:rPr>
          <w:rFonts w:ascii="Wingdings" w:eastAsia="Wingdings" w:hAnsi="Wingdings" w:cs="Wingdings"/>
          <w:lang w:eastAsia="zh-CN"/>
        </w:rPr>
        <w:t></w:t>
      </w:r>
      <w:r>
        <w:rPr>
          <w:rFonts w:ascii="Wingdings" w:eastAsia="Wingdings" w:hAnsi="Wingdings" w:cs="Wingdings"/>
          <w:spacing w:val="-152"/>
          <w:lang w:eastAsia="zh-CN"/>
        </w:rPr>
        <w:t></w:t>
      </w:r>
      <w:r>
        <w:rPr>
          <w:lang w:eastAsia="zh-CN"/>
        </w:rPr>
        <w:t>实验实践教学环节设计与其教学目标达成度研究</w:t>
      </w:r>
    </w:p>
    <w:p w14:paraId="48BC7441" w14:textId="77777777" w:rsidR="00CC0209" w:rsidRDefault="00CC0209" w:rsidP="00CC0209">
      <w:pPr>
        <w:pStyle w:val="a3"/>
        <w:rPr>
          <w:lang w:eastAsia="zh-CN"/>
        </w:rPr>
      </w:pPr>
      <w:r>
        <w:rPr>
          <w:rFonts w:ascii="Wingdings" w:eastAsia="Wingdings" w:hAnsi="Wingdings" w:cs="Wingdings"/>
          <w:lang w:eastAsia="zh-CN"/>
        </w:rPr>
        <w:lastRenderedPageBreak/>
        <w:t></w:t>
      </w:r>
      <w:r>
        <w:rPr>
          <w:rFonts w:ascii="Wingdings" w:eastAsia="Wingdings" w:hAnsi="Wingdings" w:cs="Wingdings"/>
          <w:spacing w:val="-167"/>
          <w:lang w:eastAsia="zh-CN"/>
        </w:rPr>
        <w:t></w:t>
      </w:r>
      <w:r>
        <w:rPr>
          <w:lang w:eastAsia="zh-CN"/>
        </w:rPr>
        <w:t>跨学科课程设计与组织实施研究</w:t>
      </w:r>
    </w:p>
    <w:p w14:paraId="00C4C25A" w14:textId="77777777" w:rsidR="00CC0209" w:rsidRDefault="00CC0209" w:rsidP="00CC0209">
      <w:pPr>
        <w:pStyle w:val="a3"/>
        <w:rPr>
          <w:lang w:eastAsia="zh-CN"/>
        </w:rPr>
      </w:pPr>
      <w:r>
        <w:rPr>
          <w:rFonts w:ascii="Wingdings" w:eastAsia="Wingdings" w:hAnsi="Wingdings" w:cs="Wingdings"/>
          <w:lang w:eastAsia="zh-CN"/>
        </w:rPr>
        <w:t></w:t>
      </w:r>
      <w:r>
        <w:rPr>
          <w:rFonts w:ascii="Wingdings" w:eastAsia="Wingdings" w:hAnsi="Wingdings" w:cs="Wingdings"/>
          <w:spacing w:val="-161"/>
          <w:lang w:eastAsia="zh-CN"/>
        </w:rPr>
        <w:t></w:t>
      </w:r>
      <w:r>
        <w:rPr>
          <w:lang w:eastAsia="zh-CN"/>
        </w:rPr>
        <w:t>课程类型的多样化研究</w:t>
      </w:r>
    </w:p>
    <w:p w14:paraId="1760ADEC" w14:textId="77777777" w:rsidR="00CC0209" w:rsidRDefault="00CC0209" w:rsidP="00CC0209">
      <w:pPr>
        <w:pStyle w:val="a3"/>
        <w:rPr>
          <w:lang w:eastAsia="zh-CN"/>
        </w:rPr>
      </w:pPr>
      <w:r>
        <w:rPr>
          <w:rFonts w:ascii="Wingdings" w:eastAsia="Wingdings" w:hAnsi="Wingdings" w:cs="Wingdings"/>
          <w:lang w:eastAsia="zh-CN"/>
        </w:rPr>
        <w:t></w:t>
      </w:r>
      <w:r>
        <w:rPr>
          <w:rFonts w:ascii="Wingdings" w:eastAsia="Wingdings" w:hAnsi="Wingdings" w:cs="Wingdings"/>
          <w:spacing w:val="-163"/>
          <w:lang w:eastAsia="zh-CN"/>
        </w:rPr>
        <w:t></w:t>
      </w:r>
      <w:r>
        <w:rPr>
          <w:lang w:eastAsia="zh-CN"/>
        </w:rPr>
        <w:t>教师科研成果应用于课程教学的研究</w:t>
      </w:r>
    </w:p>
    <w:p w14:paraId="72FCE530" w14:textId="77777777" w:rsidR="00CC0209" w:rsidRDefault="00CC0209" w:rsidP="00CC0209">
      <w:pPr>
        <w:pStyle w:val="a3"/>
        <w:rPr>
          <w:lang w:eastAsia="zh-CN"/>
        </w:rPr>
      </w:pPr>
      <w:r>
        <w:rPr>
          <w:lang w:eastAsia="zh-CN"/>
        </w:rPr>
        <w:t>5.新形态教学方法</w:t>
      </w:r>
    </w:p>
    <w:p w14:paraId="6AF15F74" w14:textId="77777777" w:rsidR="00CC0209" w:rsidRDefault="00CC0209" w:rsidP="00CC0209">
      <w:pPr>
        <w:pStyle w:val="a3"/>
        <w:ind w:firstLine="668"/>
        <w:rPr>
          <w:lang w:eastAsia="zh-CN"/>
        </w:rPr>
      </w:pPr>
      <w:r>
        <w:rPr>
          <w:spacing w:val="12"/>
          <w:lang w:eastAsia="zh-CN"/>
        </w:rPr>
        <w:t>结合高校人才培养模式改革与新技术、新手段的运用，</w:t>
      </w:r>
      <w:r>
        <w:rPr>
          <w:lang w:eastAsia="zh-CN"/>
        </w:rPr>
        <w:t xml:space="preserve"> 高校教育教学方法创新的理论与实践研究。相关课题包括</w:t>
      </w:r>
      <w:r>
        <w:rPr>
          <w:spacing w:val="8"/>
          <w:lang w:eastAsia="zh-CN"/>
        </w:rPr>
        <w:t>但</w:t>
      </w:r>
      <w:r>
        <w:rPr>
          <w:spacing w:val="-13"/>
          <w:lang w:eastAsia="zh-CN"/>
        </w:rPr>
        <w:t>不限于：</w:t>
      </w:r>
    </w:p>
    <w:p w14:paraId="48E7D4DC" w14:textId="77777777" w:rsidR="00CC0209" w:rsidRDefault="00CC0209" w:rsidP="00CC0209">
      <w:pPr>
        <w:pStyle w:val="a3"/>
        <w:rPr>
          <w:lang w:eastAsia="zh-CN"/>
        </w:rPr>
      </w:pPr>
      <w:r>
        <w:rPr>
          <w:rFonts w:ascii="Wingdings" w:eastAsia="Wingdings" w:hAnsi="Wingdings" w:cs="Wingdings"/>
          <w:lang w:eastAsia="zh-CN"/>
        </w:rPr>
        <w:t></w:t>
      </w:r>
      <w:r>
        <w:rPr>
          <w:rFonts w:ascii="Wingdings" w:eastAsia="Wingdings" w:hAnsi="Wingdings" w:cs="Wingdings"/>
          <w:spacing w:val="-156"/>
          <w:lang w:eastAsia="zh-CN"/>
        </w:rPr>
        <w:t></w:t>
      </w:r>
      <w:r>
        <w:rPr>
          <w:lang w:eastAsia="zh-CN"/>
        </w:rPr>
        <w:t>在线学习平台构建与应用研究</w:t>
      </w:r>
    </w:p>
    <w:p w14:paraId="00DDCF2C" w14:textId="77777777" w:rsidR="00CC0209" w:rsidRDefault="00CC0209" w:rsidP="00CC0209">
      <w:pPr>
        <w:pStyle w:val="a3"/>
        <w:rPr>
          <w:lang w:eastAsia="zh-CN"/>
        </w:rPr>
      </w:pPr>
      <w:r>
        <w:rPr>
          <w:rFonts w:ascii="Wingdings" w:eastAsia="Wingdings" w:hAnsi="Wingdings" w:cs="Wingdings"/>
          <w:lang w:eastAsia="zh-CN"/>
        </w:rPr>
        <w:t></w:t>
      </w:r>
      <w:r>
        <w:rPr>
          <w:rFonts w:ascii="Wingdings" w:eastAsia="Wingdings" w:hAnsi="Wingdings" w:cs="Wingdings"/>
          <w:spacing w:val="-131"/>
          <w:lang w:eastAsia="zh-CN"/>
        </w:rPr>
        <w:t></w:t>
      </w:r>
      <w:r>
        <w:rPr>
          <w:lang w:eastAsia="zh-CN"/>
        </w:rPr>
        <w:t>时空分离下的教学行为、教学方法研究</w:t>
      </w:r>
    </w:p>
    <w:p w14:paraId="586176E4" w14:textId="77777777" w:rsidR="00CC0209" w:rsidRDefault="00CC0209" w:rsidP="00CC0209">
      <w:pPr>
        <w:pStyle w:val="a3"/>
        <w:rPr>
          <w:lang w:eastAsia="zh-CN"/>
        </w:rPr>
      </w:pPr>
      <w:r>
        <w:rPr>
          <w:rFonts w:ascii="Wingdings" w:eastAsia="Wingdings" w:hAnsi="Wingdings" w:cs="Wingdings"/>
          <w:lang w:eastAsia="zh-CN"/>
        </w:rPr>
        <w:t></w:t>
      </w:r>
      <w:r>
        <w:rPr>
          <w:rFonts w:ascii="Wingdings" w:eastAsia="Wingdings" w:hAnsi="Wingdings" w:cs="Wingdings"/>
          <w:spacing w:val="-153"/>
          <w:lang w:eastAsia="zh-CN"/>
        </w:rPr>
        <w:t></w:t>
      </w:r>
      <w:r>
        <w:rPr>
          <w:lang w:eastAsia="zh-CN"/>
        </w:rPr>
        <w:t>新媒体在教学中的科学利用及其成效研究</w:t>
      </w:r>
    </w:p>
    <w:p w14:paraId="2E1AF39B" w14:textId="77777777" w:rsidR="00CC0209" w:rsidRDefault="00CC0209" w:rsidP="00CC0209">
      <w:pPr>
        <w:pStyle w:val="a3"/>
        <w:rPr>
          <w:lang w:eastAsia="zh-CN"/>
        </w:rPr>
      </w:pPr>
      <w:r>
        <w:rPr>
          <w:rFonts w:ascii="Wingdings" w:eastAsia="Wingdings" w:hAnsi="Wingdings" w:cs="Wingdings"/>
          <w:lang w:eastAsia="zh-CN"/>
        </w:rPr>
        <w:t></w:t>
      </w:r>
      <w:r>
        <w:rPr>
          <w:rFonts w:ascii="Wingdings" w:eastAsia="Wingdings" w:hAnsi="Wingdings" w:cs="Wingdings"/>
          <w:spacing w:val="-156"/>
          <w:lang w:eastAsia="zh-CN"/>
        </w:rPr>
        <w:t></w:t>
      </w:r>
      <w:r>
        <w:rPr>
          <w:lang w:eastAsia="zh-CN"/>
        </w:rPr>
        <w:t>混合式教学的设计与实践研究</w:t>
      </w:r>
    </w:p>
    <w:p w14:paraId="5B003A07" w14:textId="77777777" w:rsidR="00CC0209" w:rsidRDefault="00CC0209" w:rsidP="00CC0209">
      <w:pPr>
        <w:pStyle w:val="a3"/>
        <w:rPr>
          <w:lang w:eastAsia="zh-CN"/>
        </w:rPr>
      </w:pPr>
      <w:r>
        <w:rPr>
          <w:rFonts w:ascii="Wingdings" w:eastAsia="Wingdings" w:hAnsi="Wingdings" w:cs="Wingdings"/>
          <w:lang w:eastAsia="zh-CN"/>
        </w:rPr>
        <w:t></w:t>
      </w:r>
      <w:r>
        <w:rPr>
          <w:rFonts w:ascii="Wingdings" w:eastAsia="Wingdings" w:hAnsi="Wingdings" w:cs="Wingdings"/>
          <w:spacing w:val="-153"/>
          <w:lang w:eastAsia="zh-CN"/>
        </w:rPr>
        <w:t></w:t>
      </w:r>
      <w:r>
        <w:rPr>
          <w:lang w:eastAsia="zh-CN"/>
        </w:rPr>
        <w:t>学生在线学习的行为特征与教学应对研究</w:t>
      </w:r>
    </w:p>
    <w:p w14:paraId="32BF0BA4" w14:textId="77777777" w:rsidR="00CC0209" w:rsidRDefault="00CC0209" w:rsidP="00CC0209">
      <w:pPr>
        <w:pStyle w:val="a3"/>
        <w:rPr>
          <w:lang w:eastAsia="zh-CN"/>
        </w:rPr>
      </w:pPr>
      <w:r>
        <w:rPr>
          <w:lang w:eastAsia="zh-CN"/>
        </w:rPr>
        <w:t>6.学生学习行为</w:t>
      </w:r>
    </w:p>
    <w:p w14:paraId="662E5809" w14:textId="77777777" w:rsidR="00CC0209" w:rsidRDefault="00CC0209" w:rsidP="00CC0209">
      <w:pPr>
        <w:pStyle w:val="a3"/>
        <w:ind w:firstLine="680"/>
        <w:rPr>
          <w:lang w:eastAsia="zh-CN"/>
        </w:rPr>
      </w:pPr>
      <w:r>
        <w:rPr>
          <w:spacing w:val="15"/>
          <w:lang w:eastAsia="zh-CN"/>
        </w:rPr>
        <w:t>不同类型高校人才培养目标，以及促进学生终身</w:t>
      </w:r>
      <w:r>
        <w:rPr>
          <w:spacing w:val="14"/>
          <w:lang w:eastAsia="zh-CN"/>
        </w:rPr>
        <w:t>学习发</w:t>
      </w:r>
      <w:r>
        <w:rPr>
          <w:lang w:eastAsia="zh-CN"/>
        </w:rPr>
        <w:t xml:space="preserve"> 展为关注点的学生学习动机、学习行为和学习成效的研究。相关研究课题包括但不限于：</w:t>
      </w:r>
    </w:p>
    <w:p w14:paraId="1AF439B9" w14:textId="77777777" w:rsidR="00CC0209" w:rsidRDefault="00CC0209" w:rsidP="00CC0209">
      <w:pPr>
        <w:pStyle w:val="a3"/>
        <w:rPr>
          <w:lang w:eastAsia="zh-CN"/>
        </w:rPr>
      </w:pPr>
      <w:r>
        <w:rPr>
          <w:rFonts w:ascii="Wingdings" w:eastAsia="Wingdings" w:hAnsi="Wingdings" w:cs="Wingdings"/>
          <w:lang w:eastAsia="zh-CN"/>
        </w:rPr>
        <w:t></w:t>
      </w:r>
      <w:r>
        <w:rPr>
          <w:rFonts w:ascii="Wingdings" w:eastAsia="Wingdings" w:hAnsi="Wingdings" w:cs="Wingdings"/>
          <w:spacing w:val="-150"/>
          <w:lang w:eastAsia="zh-CN"/>
        </w:rPr>
        <w:t></w:t>
      </w:r>
      <w:r>
        <w:rPr>
          <w:lang w:eastAsia="zh-CN"/>
        </w:rPr>
        <w:t>大学生学习投入状况及其动因研究</w:t>
      </w:r>
    </w:p>
    <w:p w14:paraId="265729A1" w14:textId="77777777" w:rsidR="00CC0209" w:rsidRDefault="00CC0209" w:rsidP="00CC0209">
      <w:pPr>
        <w:pStyle w:val="a3"/>
        <w:rPr>
          <w:lang w:eastAsia="zh-CN"/>
        </w:rPr>
      </w:pPr>
      <w:r>
        <w:rPr>
          <w:rFonts w:ascii="Wingdings" w:eastAsia="Wingdings" w:hAnsi="Wingdings" w:cs="Wingdings"/>
          <w:lang w:eastAsia="zh-CN"/>
        </w:rPr>
        <w:t></w:t>
      </w:r>
      <w:r>
        <w:rPr>
          <w:rFonts w:ascii="Wingdings" w:eastAsia="Wingdings" w:hAnsi="Wingdings" w:cs="Wingdings"/>
          <w:spacing w:val="-166"/>
          <w:lang w:eastAsia="zh-CN"/>
        </w:rPr>
        <w:t></w:t>
      </w:r>
      <w:r>
        <w:rPr>
          <w:lang w:eastAsia="zh-CN"/>
        </w:rPr>
        <w:t>促进大学生深度学习的途径与方式研究</w:t>
      </w:r>
    </w:p>
    <w:p w14:paraId="78E4BA89" w14:textId="77777777" w:rsidR="00CC0209" w:rsidRDefault="00CC0209" w:rsidP="00CC0209">
      <w:pPr>
        <w:pStyle w:val="a3"/>
        <w:rPr>
          <w:lang w:eastAsia="zh-CN"/>
        </w:rPr>
      </w:pPr>
      <w:r>
        <w:rPr>
          <w:rFonts w:ascii="Wingdings" w:eastAsia="Wingdings" w:hAnsi="Wingdings" w:cs="Wingdings"/>
          <w:lang w:eastAsia="zh-CN"/>
        </w:rPr>
        <w:t></w:t>
      </w:r>
      <w:r>
        <w:rPr>
          <w:rFonts w:ascii="Wingdings" w:eastAsia="Wingdings" w:hAnsi="Wingdings" w:cs="Wingdings"/>
          <w:spacing w:val="-164"/>
          <w:lang w:eastAsia="zh-CN"/>
        </w:rPr>
        <w:t></w:t>
      </w:r>
      <w:r>
        <w:rPr>
          <w:lang w:eastAsia="zh-CN"/>
        </w:rPr>
        <w:t>大学生合作学习的组织与有效性研究</w:t>
      </w:r>
    </w:p>
    <w:p w14:paraId="79D50AAF" w14:textId="77777777" w:rsidR="00CC0209" w:rsidRDefault="00CC0209" w:rsidP="00CC0209">
      <w:pPr>
        <w:pStyle w:val="a3"/>
        <w:rPr>
          <w:lang w:eastAsia="zh-CN"/>
        </w:rPr>
      </w:pPr>
      <w:r>
        <w:rPr>
          <w:rFonts w:ascii="Wingdings" w:eastAsia="Wingdings" w:hAnsi="Wingdings" w:cs="Wingdings"/>
          <w:lang w:eastAsia="zh-CN"/>
        </w:rPr>
        <w:t></w:t>
      </w:r>
      <w:r>
        <w:rPr>
          <w:rFonts w:ascii="Wingdings" w:eastAsia="Wingdings" w:hAnsi="Wingdings" w:cs="Wingdings"/>
          <w:spacing w:val="-149"/>
          <w:lang w:eastAsia="zh-CN"/>
        </w:rPr>
        <w:t></w:t>
      </w:r>
      <w:r>
        <w:rPr>
          <w:lang w:eastAsia="zh-CN"/>
        </w:rPr>
        <w:t>高校学生探究性学习的内涵与形态研究</w:t>
      </w:r>
    </w:p>
    <w:p w14:paraId="7D07D195" w14:textId="77777777" w:rsidR="00CC0209" w:rsidRDefault="00CC0209" w:rsidP="00CC0209">
      <w:pPr>
        <w:pStyle w:val="a3"/>
        <w:rPr>
          <w:lang w:eastAsia="zh-CN"/>
        </w:rPr>
      </w:pPr>
      <w:r>
        <w:rPr>
          <w:rFonts w:ascii="Wingdings" w:eastAsia="Wingdings" w:hAnsi="Wingdings" w:cs="Wingdings"/>
          <w:lang w:eastAsia="zh-CN"/>
        </w:rPr>
        <w:t></w:t>
      </w:r>
      <w:r>
        <w:rPr>
          <w:rFonts w:ascii="Wingdings" w:eastAsia="Wingdings" w:hAnsi="Wingdings" w:cs="Wingdings"/>
          <w:spacing w:val="-153"/>
          <w:lang w:eastAsia="zh-CN"/>
        </w:rPr>
        <w:t></w:t>
      </w:r>
      <w:r>
        <w:rPr>
          <w:lang w:eastAsia="zh-CN"/>
        </w:rPr>
        <w:t>高校学生学习的碎片化现象及其对策研究</w:t>
      </w:r>
    </w:p>
    <w:p w14:paraId="300044A1" w14:textId="77777777" w:rsidR="00CC0209" w:rsidRDefault="00CC0209" w:rsidP="00CC0209">
      <w:pPr>
        <w:pStyle w:val="a3"/>
        <w:rPr>
          <w:lang w:eastAsia="zh-CN"/>
        </w:rPr>
      </w:pPr>
      <w:r>
        <w:rPr>
          <w:lang w:eastAsia="zh-CN"/>
        </w:rPr>
        <w:t>7.</w:t>
      </w:r>
      <w:r>
        <w:rPr>
          <w:rFonts w:hint="eastAsia"/>
          <w:lang w:eastAsia="zh-CN"/>
        </w:rPr>
        <w:t>人才自主培养</w:t>
      </w:r>
    </w:p>
    <w:p w14:paraId="1555A5F0" w14:textId="77777777" w:rsidR="00CC0209" w:rsidRDefault="00CC0209" w:rsidP="00CC0209">
      <w:pPr>
        <w:pStyle w:val="a3"/>
        <w:rPr>
          <w:spacing w:val="4"/>
          <w:lang w:eastAsia="zh-CN"/>
        </w:rPr>
      </w:pPr>
      <w:r>
        <w:rPr>
          <w:rFonts w:hint="eastAsia"/>
          <w:lang w:eastAsia="zh-CN"/>
        </w:rPr>
        <w:lastRenderedPageBreak/>
        <w:t>教育</w:t>
      </w:r>
      <w:r>
        <w:rPr>
          <w:lang w:eastAsia="zh-CN"/>
        </w:rPr>
        <w:t>、科技、人才一体</w:t>
      </w:r>
      <w:r>
        <w:rPr>
          <w:rFonts w:hint="eastAsia"/>
          <w:lang w:eastAsia="zh-CN"/>
        </w:rPr>
        <w:t>化</w:t>
      </w:r>
      <w:r>
        <w:rPr>
          <w:lang w:eastAsia="zh-CN"/>
        </w:rPr>
        <w:t>发展战略下，</w:t>
      </w:r>
      <w:r>
        <w:rPr>
          <w:rFonts w:hint="eastAsia"/>
          <w:lang w:eastAsia="zh-CN"/>
        </w:rPr>
        <w:t>人才</w:t>
      </w:r>
      <w:r>
        <w:rPr>
          <w:lang w:eastAsia="zh-CN"/>
        </w:rPr>
        <w:t>是</w:t>
      </w:r>
      <w:r>
        <w:rPr>
          <w:rFonts w:hint="eastAsia"/>
          <w:lang w:eastAsia="zh-CN"/>
        </w:rPr>
        <w:t>第一</w:t>
      </w:r>
      <w:r>
        <w:rPr>
          <w:lang w:eastAsia="zh-CN"/>
        </w:rPr>
        <w:t>资源，高校作为人才培养的主阵地，</w:t>
      </w:r>
      <w:r>
        <w:rPr>
          <w:rFonts w:hint="eastAsia"/>
          <w:lang w:eastAsia="zh-CN"/>
        </w:rPr>
        <w:t>结合</w:t>
      </w:r>
      <w:r>
        <w:rPr>
          <w:lang w:eastAsia="zh-CN"/>
        </w:rPr>
        <w:t>不同</w:t>
      </w:r>
      <w:r>
        <w:rPr>
          <w:rFonts w:hint="eastAsia"/>
          <w:lang w:eastAsia="zh-CN"/>
        </w:rPr>
        <w:t>高校</w:t>
      </w:r>
      <w:r>
        <w:rPr>
          <w:lang w:eastAsia="zh-CN"/>
        </w:rPr>
        <w:t>类型</w:t>
      </w:r>
      <w:r>
        <w:rPr>
          <w:rFonts w:hint="eastAsia"/>
          <w:lang w:eastAsia="zh-CN"/>
        </w:rPr>
        <w:t>、</w:t>
      </w:r>
      <w:r>
        <w:rPr>
          <w:lang w:eastAsia="zh-CN"/>
        </w:rPr>
        <w:t>层次</w:t>
      </w:r>
      <w:r>
        <w:rPr>
          <w:rFonts w:hint="eastAsia"/>
          <w:lang w:eastAsia="zh-CN"/>
        </w:rPr>
        <w:t>开展</w:t>
      </w:r>
      <w:r>
        <w:rPr>
          <w:lang w:eastAsia="zh-CN"/>
        </w:rPr>
        <w:t>人才</w:t>
      </w:r>
      <w:r>
        <w:rPr>
          <w:rFonts w:hint="eastAsia"/>
          <w:lang w:eastAsia="zh-CN"/>
        </w:rPr>
        <w:t>自主培养</w:t>
      </w:r>
      <w:r>
        <w:rPr>
          <w:lang w:eastAsia="zh-CN"/>
        </w:rPr>
        <w:t>模式</w:t>
      </w:r>
      <w:r>
        <w:rPr>
          <w:rFonts w:hint="eastAsia"/>
          <w:lang w:eastAsia="zh-CN"/>
        </w:rPr>
        <w:t>研究</w:t>
      </w:r>
      <w:r>
        <w:rPr>
          <w:spacing w:val="4"/>
          <w:lang w:eastAsia="zh-CN"/>
        </w:rPr>
        <w:t>：</w:t>
      </w:r>
    </w:p>
    <w:p w14:paraId="11CBACAD" w14:textId="77777777" w:rsidR="00CC0209" w:rsidRDefault="00CC0209" w:rsidP="00CC0209">
      <w:pPr>
        <w:pStyle w:val="a3"/>
        <w:ind w:firstLine="588"/>
        <w:rPr>
          <w:lang w:eastAsia="zh-CN"/>
        </w:rPr>
      </w:pPr>
      <w:r>
        <w:rPr>
          <w:rFonts w:ascii="Wingdings" w:eastAsia="Wingdings" w:hAnsi="Wingdings" w:cs="Wingdings"/>
          <w:spacing w:val="-8"/>
          <w:lang w:eastAsia="zh-CN"/>
        </w:rPr>
        <w:t></w:t>
      </w:r>
      <w:r>
        <w:rPr>
          <w:rFonts w:ascii="Wingdings" w:eastAsia="Wingdings" w:hAnsi="Wingdings" w:cs="Wingdings"/>
          <w:spacing w:val="-150"/>
          <w:lang w:eastAsia="zh-CN"/>
        </w:rPr>
        <w:t></w:t>
      </w:r>
      <w:r>
        <w:rPr>
          <w:lang w:eastAsia="zh-CN"/>
        </w:rPr>
        <w:t>高水平战略</w:t>
      </w:r>
      <w:r>
        <w:rPr>
          <w:rFonts w:hint="eastAsia"/>
          <w:lang w:eastAsia="zh-CN"/>
        </w:rPr>
        <w:t>人才自主培养范式</w:t>
      </w:r>
      <w:r>
        <w:rPr>
          <w:lang w:eastAsia="zh-CN"/>
        </w:rPr>
        <w:t>研究</w:t>
      </w:r>
    </w:p>
    <w:p w14:paraId="4DAC1D12" w14:textId="77777777" w:rsidR="00CC0209" w:rsidRDefault="00CC0209" w:rsidP="00CC0209">
      <w:pPr>
        <w:pStyle w:val="a3"/>
        <w:ind w:firstLine="600"/>
        <w:rPr>
          <w:lang w:eastAsia="zh-CN"/>
        </w:rPr>
      </w:pPr>
      <w:r>
        <w:rPr>
          <w:rFonts w:ascii="Wingdings" w:eastAsia="Wingdings" w:hAnsi="Wingdings" w:cs="Wingdings"/>
          <w:spacing w:val="-5"/>
          <w:lang w:eastAsia="zh-CN"/>
        </w:rPr>
        <w:t></w:t>
      </w:r>
      <w:r>
        <w:rPr>
          <w:rFonts w:ascii="Wingdings" w:eastAsia="Wingdings" w:hAnsi="Wingdings" w:cs="Wingdings"/>
          <w:spacing w:val="-166"/>
          <w:lang w:eastAsia="zh-CN"/>
        </w:rPr>
        <w:t></w:t>
      </w:r>
      <w:r>
        <w:rPr>
          <w:rFonts w:ascii="Wingdings" w:eastAsia="Wingdings" w:hAnsi="Wingdings" w:cs="Wingdings" w:hint="eastAsia"/>
          <w:spacing w:val="-166"/>
          <w:lang w:eastAsia="zh-CN"/>
        </w:rPr>
        <w:t xml:space="preserve"> </w:t>
      </w:r>
      <w:r>
        <w:rPr>
          <w:lang w:eastAsia="zh-CN"/>
        </w:rPr>
        <w:t>基础学科拔尖创新人才</w:t>
      </w:r>
      <w:r>
        <w:rPr>
          <w:rFonts w:hint="eastAsia"/>
          <w:lang w:eastAsia="zh-CN"/>
        </w:rPr>
        <w:t>培养体系</w:t>
      </w:r>
      <w:r>
        <w:rPr>
          <w:lang w:eastAsia="zh-CN"/>
        </w:rPr>
        <w:t>研究</w:t>
      </w:r>
    </w:p>
    <w:p w14:paraId="5EE42C88" w14:textId="77777777" w:rsidR="00CC0209" w:rsidRDefault="00CC0209" w:rsidP="00CC0209">
      <w:pPr>
        <w:pStyle w:val="a3"/>
        <w:ind w:firstLine="600"/>
        <w:rPr>
          <w:lang w:eastAsia="zh-CN"/>
        </w:rPr>
      </w:pPr>
      <w:r>
        <w:rPr>
          <w:rFonts w:ascii="Wingdings" w:eastAsia="Wingdings" w:hAnsi="Wingdings" w:cs="Wingdings"/>
          <w:spacing w:val="-5"/>
          <w:lang w:eastAsia="zh-CN"/>
        </w:rPr>
        <w:t></w:t>
      </w:r>
      <w:r>
        <w:rPr>
          <w:rFonts w:ascii="Wingdings" w:eastAsia="Wingdings" w:hAnsi="Wingdings" w:cs="Wingdings"/>
          <w:spacing w:val="-166"/>
          <w:lang w:eastAsia="zh-CN"/>
        </w:rPr>
        <w:t></w:t>
      </w:r>
      <w:r>
        <w:rPr>
          <w:rFonts w:ascii="Wingdings" w:eastAsia="Wingdings" w:hAnsi="Wingdings" w:cs="Wingdings" w:hint="eastAsia"/>
          <w:spacing w:val="-166"/>
          <w:lang w:eastAsia="zh-CN"/>
        </w:rPr>
        <w:t xml:space="preserve"> </w:t>
      </w:r>
      <w:r>
        <w:rPr>
          <w:rFonts w:hint="eastAsia"/>
          <w:lang w:eastAsia="zh-CN"/>
        </w:rPr>
        <w:t>三大先导</w:t>
      </w:r>
      <w:r>
        <w:rPr>
          <w:lang w:eastAsia="zh-CN"/>
        </w:rPr>
        <w:t>产业产教融合</w:t>
      </w:r>
      <w:r>
        <w:rPr>
          <w:rFonts w:hint="eastAsia"/>
          <w:lang w:eastAsia="zh-CN"/>
        </w:rPr>
        <w:t>人才</w:t>
      </w:r>
      <w:r>
        <w:rPr>
          <w:lang w:eastAsia="zh-CN"/>
        </w:rPr>
        <w:t>培养</w:t>
      </w:r>
      <w:r>
        <w:rPr>
          <w:rFonts w:hint="eastAsia"/>
          <w:lang w:eastAsia="zh-CN"/>
        </w:rPr>
        <w:t>机制</w:t>
      </w:r>
      <w:r>
        <w:rPr>
          <w:lang w:eastAsia="zh-CN"/>
        </w:rPr>
        <w:t>研究</w:t>
      </w:r>
    </w:p>
    <w:p w14:paraId="728D33F2" w14:textId="77777777" w:rsidR="00CC0209" w:rsidRDefault="00CC0209" w:rsidP="00CC0209">
      <w:pPr>
        <w:pStyle w:val="a3"/>
        <w:ind w:firstLine="600"/>
        <w:rPr>
          <w:lang w:eastAsia="zh-CN"/>
        </w:rPr>
      </w:pPr>
      <w:r>
        <w:rPr>
          <w:rFonts w:ascii="Wingdings" w:eastAsia="Wingdings" w:hAnsi="Wingdings" w:cs="Wingdings"/>
          <w:spacing w:val="-5"/>
          <w:lang w:eastAsia="zh-CN"/>
        </w:rPr>
        <w:t></w:t>
      </w:r>
      <w:r>
        <w:rPr>
          <w:rFonts w:ascii="Wingdings" w:eastAsia="Wingdings" w:hAnsi="Wingdings" w:cs="Wingdings"/>
          <w:spacing w:val="-166"/>
          <w:lang w:eastAsia="zh-CN"/>
        </w:rPr>
        <w:t></w:t>
      </w:r>
      <w:r>
        <w:rPr>
          <w:rFonts w:ascii="Wingdings" w:eastAsia="Wingdings" w:hAnsi="Wingdings" w:cs="Wingdings" w:hint="eastAsia"/>
          <w:spacing w:val="-166"/>
          <w:lang w:eastAsia="zh-CN"/>
        </w:rPr>
        <w:t xml:space="preserve"> </w:t>
      </w:r>
      <w:r>
        <w:rPr>
          <w:rFonts w:hint="eastAsia"/>
          <w:lang w:eastAsia="zh-CN"/>
        </w:rPr>
        <w:t>创新创业人才培养路径</w:t>
      </w:r>
      <w:r>
        <w:rPr>
          <w:lang w:eastAsia="zh-CN"/>
        </w:rPr>
        <w:t>研究</w:t>
      </w:r>
    </w:p>
    <w:p w14:paraId="2E0EC340" w14:textId="77777777" w:rsidR="00CC0209" w:rsidRDefault="00CC0209" w:rsidP="00CC0209">
      <w:pPr>
        <w:pStyle w:val="a3"/>
        <w:ind w:firstLine="600"/>
        <w:rPr>
          <w:lang w:eastAsia="zh-CN"/>
        </w:rPr>
      </w:pPr>
      <w:r>
        <w:rPr>
          <w:rFonts w:ascii="Wingdings" w:eastAsia="Wingdings" w:hAnsi="Wingdings" w:cs="Wingdings"/>
          <w:spacing w:val="-5"/>
          <w:lang w:eastAsia="zh-CN"/>
        </w:rPr>
        <w:t></w:t>
      </w:r>
      <w:r>
        <w:rPr>
          <w:rFonts w:ascii="Wingdings" w:eastAsia="Wingdings" w:hAnsi="Wingdings" w:cs="Wingdings" w:hint="eastAsia"/>
          <w:spacing w:val="-5"/>
          <w:lang w:eastAsia="zh-CN"/>
        </w:rPr>
        <w:t xml:space="preserve"> </w:t>
      </w:r>
      <w:r>
        <w:rPr>
          <w:rFonts w:hint="eastAsia"/>
          <w:lang w:eastAsia="zh-CN"/>
        </w:rPr>
        <w:t>产教融合协同育人模式和机制研究</w:t>
      </w:r>
    </w:p>
    <w:p w14:paraId="07653D4E" w14:textId="77777777" w:rsidR="00CC0209" w:rsidRDefault="00CC0209" w:rsidP="00CC0209">
      <w:pPr>
        <w:pStyle w:val="a3"/>
        <w:ind w:firstLine="600"/>
        <w:rPr>
          <w:lang w:eastAsia="zh-CN"/>
        </w:rPr>
      </w:pPr>
      <w:r>
        <w:rPr>
          <w:rFonts w:ascii="Wingdings" w:eastAsia="Wingdings" w:hAnsi="Wingdings" w:cs="Wingdings"/>
          <w:spacing w:val="-5"/>
          <w:lang w:eastAsia="zh-CN"/>
        </w:rPr>
        <w:t></w:t>
      </w:r>
      <w:r>
        <w:rPr>
          <w:rFonts w:ascii="Wingdings" w:eastAsia="Wingdings" w:hAnsi="Wingdings" w:cs="Wingdings" w:hint="eastAsia"/>
          <w:spacing w:val="-5"/>
          <w:lang w:eastAsia="zh-CN"/>
        </w:rPr>
        <w:t xml:space="preserve"> </w:t>
      </w:r>
      <w:r>
        <w:rPr>
          <w:rFonts w:hint="eastAsia"/>
          <w:lang w:eastAsia="zh-CN"/>
        </w:rPr>
        <w:t>卓越人才培养模式研究</w:t>
      </w:r>
    </w:p>
    <w:p w14:paraId="51ED7EA6" w14:textId="77777777" w:rsidR="00CC0209" w:rsidRDefault="00CC0209" w:rsidP="00CC0209">
      <w:pPr>
        <w:pStyle w:val="a3"/>
        <w:ind w:firstLine="600"/>
        <w:rPr>
          <w:lang w:eastAsia="zh-CN"/>
        </w:rPr>
      </w:pPr>
      <w:r>
        <w:rPr>
          <w:rFonts w:ascii="Wingdings" w:eastAsia="Wingdings" w:hAnsi="Wingdings" w:cs="Wingdings"/>
          <w:spacing w:val="-5"/>
          <w:lang w:eastAsia="zh-CN"/>
        </w:rPr>
        <w:t></w:t>
      </w:r>
      <w:r>
        <w:rPr>
          <w:rFonts w:ascii="Wingdings" w:eastAsia="Wingdings" w:hAnsi="Wingdings" w:cs="Wingdings" w:hint="eastAsia"/>
          <w:spacing w:val="-5"/>
          <w:lang w:eastAsia="zh-CN"/>
        </w:rPr>
        <w:t xml:space="preserve"> </w:t>
      </w:r>
      <w:r>
        <w:rPr>
          <w:rFonts w:hint="eastAsia"/>
          <w:lang w:eastAsia="zh-CN"/>
        </w:rPr>
        <w:t>工程博士培养改革研究</w:t>
      </w:r>
    </w:p>
    <w:p w14:paraId="1F2091AE" w14:textId="77777777" w:rsidR="00CC0209" w:rsidRDefault="00CC0209" w:rsidP="00CC0209">
      <w:pPr>
        <w:pStyle w:val="a3"/>
        <w:ind w:firstLine="600"/>
        <w:rPr>
          <w:lang w:eastAsia="zh-CN"/>
        </w:rPr>
      </w:pPr>
      <w:r>
        <w:rPr>
          <w:rFonts w:ascii="Wingdings" w:eastAsia="Wingdings" w:hAnsi="Wingdings" w:cs="Wingdings"/>
          <w:spacing w:val="-5"/>
          <w:lang w:eastAsia="zh-CN"/>
        </w:rPr>
        <w:t></w:t>
      </w:r>
      <w:r>
        <w:rPr>
          <w:rFonts w:ascii="Wingdings" w:eastAsia="Wingdings" w:hAnsi="Wingdings" w:cs="Wingdings" w:hint="eastAsia"/>
          <w:spacing w:val="-5"/>
          <w:lang w:eastAsia="zh-CN"/>
        </w:rPr>
        <w:t xml:space="preserve"> </w:t>
      </w:r>
      <w:r>
        <w:rPr>
          <w:rFonts w:hint="eastAsia"/>
          <w:lang w:eastAsia="zh-CN"/>
        </w:rPr>
        <w:t>特定领域急需人才培养机制研究</w:t>
      </w:r>
    </w:p>
    <w:p w14:paraId="3F817EDA" w14:textId="77777777" w:rsidR="00CC0209" w:rsidRDefault="00CC0209" w:rsidP="00CC0209">
      <w:pPr>
        <w:pStyle w:val="a3"/>
        <w:numPr>
          <w:ilvl w:val="0"/>
          <w:numId w:val="1"/>
        </w:numPr>
        <w:ind w:firstLineChars="0"/>
        <w:rPr>
          <w:lang w:eastAsia="zh-CN"/>
        </w:rPr>
      </w:pPr>
      <w:r>
        <w:rPr>
          <w:rFonts w:hint="eastAsia"/>
          <w:lang w:eastAsia="zh-CN"/>
        </w:rPr>
        <w:t>学科专业建设系列研究</w:t>
      </w:r>
    </w:p>
    <w:p w14:paraId="65EC4556" w14:textId="77777777" w:rsidR="00CC0209" w:rsidRDefault="00CC0209" w:rsidP="00CC0209">
      <w:pPr>
        <w:pStyle w:val="a3"/>
        <w:rPr>
          <w:lang w:eastAsia="zh-CN"/>
        </w:rPr>
      </w:pPr>
      <w:r>
        <w:rPr>
          <w:rFonts w:hint="eastAsia"/>
          <w:lang w:eastAsia="zh-CN"/>
        </w:rPr>
        <w:t>学科专业是高等教育体系的核心支柱，是人才培养的基础平台。组织开展学科专业结构优化、基础学科、未来学科、新兴交叉学科建设、学科交叉融合、学科发展生态的研究，相关系列课题包括：</w:t>
      </w:r>
    </w:p>
    <w:p w14:paraId="342CF3C5" w14:textId="77777777" w:rsidR="00CC0209" w:rsidRDefault="00CC0209" w:rsidP="00CC0209">
      <w:pPr>
        <w:pStyle w:val="a3"/>
        <w:ind w:firstLine="600"/>
        <w:rPr>
          <w:lang w:eastAsia="zh-CN"/>
        </w:rPr>
      </w:pPr>
      <w:r>
        <w:rPr>
          <w:rFonts w:ascii="Wingdings" w:eastAsia="Wingdings" w:hAnsi="Wingdings" w:cs="Wingdings"/>
          <w:spacing w:val="-5"/>
          <w:lang w:eastAsia="zh-CN"/>
        </w:rPr>
        <w:t></w:t>
      </w:r>
      <w:r>
        <w:rPr>
          <w:rFonts w:ascii="Wingdings" w:eastAsia="Wingdings" w:hAnsi="Wingdings" w:cs="Wingdings"/>
          <w:spacing w:val="-166"/>
          <w:lang w:eastAsia="zh-CN"/>
        </w:rPr>
        <w:t></w:t>
      </w:r>
      <w:r>
        <w:rPr>
          <w:rFonts w:ascii="Wingdings" w:eastAsia="Wingdings" w:hAnsi="Wingdings" w:cs="Wingdings" w:hint="eastAsia"/>
          <w:spacing w:val="-166"/>
          <w:lang w:eastAsia="zh-CN"/>
        </w:rPr>
        <w:t xml:space="preserve"> </w:t>
      </w:r>
      <w:r>
        <w:rPr>
          <w:rFonts w:hint="eastAsia"/>
          <w:lang w:eastAsia="zh-CN"/>
        </w:rPr>
        <w:t>学科专业结构优化研究</w:t>
      </w:r>
    </w:p>
    <w:p w14:paraId="3B90AC40" w14:textId="77777777" w:rsidR="00CC0209" w:rsidRDefault="00CC0209" w:rsidP="00CC0209">
      <w:pPr>
        <w:pStyle w:val="a3"/>
        <w:ind w:firstLine="600"/>
        <w:rPr>
          <w:lang w:eastAsia="zh-CN"/>
        </w:rPr>
      </w:pPr>
      <w:r>
        <w:rPr>
          <w:rFonts w:ascii="Wingdings" w:eastAsia="Wingdings" w:hAnsi="Wingdings" w:cs="Wingdings"/>
          <w:spacing w:val="-5"/>
          <w:lang w:eastAsia="zh-CN"/>
        </w:rPr>
        <w:t></w:t>
      </w:r>
      <w:r>
        <w:rPr>
          <w:rFonts w:hint="eastAsia"/>
          <w:lang w:eastAsia="zh-CN"/>
        </w:rPr>
        <w:t xml:space="preserve"> “双一流”学科培育建设研究</w:t>
      </w:r>
    </w:p>
    <w:p w14:paraId="382CEB5E" w14:textId="77777777" w:rsidR="00CC0209" w:rsidRDefault="00CC0209" w:rsidP="00CC0209">
      <w:pPr>
        <w:pStyle w:val="a3"/>
        <w:ind w:firstLine="600"/>
        <w:rPr>
          <w:lang w:eastAsia="zh-CN"/>
        </w:rPr>
      </w:pPr>
      <w:r>
        <w:rPr>
          <w:rFonts w:ascii="Wingdings" w:eastAsia="Wingdings" w:hAnsi="Wingdings" w:cs="Wingdings"/>
          <w:spacing w:val="-5"/>
          <w:lang w:eastAsia="zh-CN"/>
        </w:rPr>
        <w:t></w:t>
      </w:r>
      <w:r>
        <w:rPr>
          <w:rFonts w:ascii="Wingdings" w:eastAsia="Wingdings" w:hAnsi="Wingdings" w:cs="Wingdings"/>
          <w:spacing w:val="-166"/>
          <w:lang w:eastAsia="zh-CN"/>
        </w:rPr>
        <w:t></w:t>
      </w:r>
      <w:r>
        <w:rPr>
          <w:rFonts w:ascii="Wingdings" w:eastAsia="Wingdings" w:hAnsi="Wingdings" w:cs="Wingdings"/>
          <w:spacing w:val="-166"/>
          <w:lang w:eastAsia="zh-CN"/>
        </w:rPr>
        <w:t></w:t>
      </w:r>
      <w:r>
        <w:rPr>
          <w:rFonts w:hint="eastAsia"/>
          <w:lang w:eastAsia="zh-CN"/>
        </w:rPr>
        <w:t>基础学科发展途径研究</w:t>
      </w:r>
    </w:p>
    <w:p w14:paraId="2E4E4001" w14:textId="77777777" w:rsidR="00CC0209" w:rsidRDefault="00CC0209" w:rsidP="00CC0209">
      <w:pPr>
        <w:pStyle w:val="a3"/>
        <w:ind w:firstLine="600"/>
        <w:rPr>
          <w:lang w:eastAsia="zh-CN"/>
        </w:rPr>
      </w:pPr>
      <w:r>
        <w:rPr>
          <w:rFonts w:ascii="Wingdings" w:eastAsia="Wingdings" w:hAnsi="Wingdings" w:cs="Wingdings"/>
          <w:spacing w:val="-5"/>
          <w:lang w:eastAsia="zh-CN"/>
        </w:rPr>
        <w:t></w:t>
      </w:r>
      <w:r>
        <w:rPr>
          <w:rFonts w:ascii="Wingdings" w:eastAsia="Wingdings" w:hAnsi="Wingdings" w:cs="Wingdings"/>
          <w:spacing w:val="-166"/>
          <w:lang w:eastAsia="zh-CN"/>
        </w:rPr>
        <w:t></w:t>
      </w:r>
      <w:r>
        <w:rPr>
          <w:rFonts w:ascii="Wingdings" w:eastAsia="Wingdings" w:hAnsi="Wingdings" w:cs="Wingdings"/>
          <w:spacing w:val="-166"/>
          <w:lang w:eastAsia="zh-CN"/>
        </w:rPr>
        <w:t></w:t>
      </w:r>
      <w:r>
        <w:rPr>
          <w:rFonts w:hint="eastAsia"/>
          <w:lang w:eastAsia="zh-CN"/>
        </w:rPr>
        <w:t>未来学科发展的对策研究</w:t>
      </w:r>
    </w:p>
    <w:p w14:paraId="0AFA2B73" w14:textId="77777777" w:rsidR="00CC0209" w:rsidRDefault="00CC0209" w:rsidP="00CC0209">
      <w:pPr>
        <w:pStyle w:val="a3"/>
        <w:ind w:firstLine="600"/>
        <w:rPr>
          <w:lang w:eastAsia="zh-CN"/>
        </w:rPr>
      </w:pPr>
      <w:r>
        <w:rPr>
          <w:rFonts w:ascii="Wingdings" w:eastAsia="Wingdings" w:hAnsi="Wingdings" w:cs="Wingdings"/>
          <w:spacing w:val="-5"/>
          <w:lang w:eastAsia="zh-CN"/>
        </w:rPr>
        <w:t></w:t>
      </w:r>
      <w:r>
        <w:rPr>
          <w:rFonts w:ascii="Wingdings" w:eastAsia="Wingdings" w:hAnsi="Wingdings" w:cs="Wingdings"/>
          <w:spacing w:val="-166"/>
          <w:lang w:eastAsia="zh-CN"/>
        </w:rPr>
        <w:t></w:t>
      </w:r>
      <w:r>
        <w:rPr>
          <w:rFonts w:ascii="Wingdings" w:eastAsia="Wingdings" w:hAnsi="Wingdings" w:cs="Wingdings"/>
          <w:spacing w:val="-166"/>
          <w:lang w:eastAsia="zh-CN"/>
        </w:rPr>
        <w:t></w:t>
      </w:r>
      <w:r>
        <w:rPr>
          <w:rFonts w:hint="eastAsia"/>
          <w:lang w:eastAsia="zh-CN"/>
        </w:rPr>
        <w:t>新兴交叉学科建设路径研究</w:t>
      </w:r>
    </w:p>
    <w:p w14:paraId="3A61A063" w14:textId="77777777" w:rsidR="00CC0209" w:rsidRDefault="00CC0209" w:rsidP="00CC0209">
      <w:pPr>
        <w:pStyle w:val="a3"/>
        <w:ind w:firstLine="600"/>
        <w:rPr>
          <w:lang w:eastAsia="zh-CN"/>
        </w:rPr>
      </w:pPr>
      <w:r>
        <w:rPr>
          <w:rFonts w:ascii="Wingdings" w:eastAsia="Wingdings" w:hAnsi="Wingdings" w:cs="Wingdings"/>
          <w:spacing w:val="-5"/>
          <w:lang w:eastAsia="zh-CN"/>
        </w:rPr>
        <w:t></w:t>
      </w:r>
      <w:r>
        <w:rPr>
          <w:rFonts w:ascii="Wingdings" w:eastAsia="Wingdings" w:hAnsi="Wingdings" w:cs="Wingdings"/>
          <w:spacing w:val="-166"/>
          <w:lang w:eastAsia="zh-CN"/>
        </w:rPr>
        <w:t></w:t>
      </w:r>
      <w:r>
        <w:rPr>
          <w:rFonts w:ascii="Wingdings" w:eastAsia="Wingdings" w:hAnsi="Wingdings" w:cs="Wingdings"/>
          <w:spacing w:val="-166"/>
          <w:lang w:eastAsia="zh-CN"/>
        </w:rPr>
        <w:t></w:t>
      </w:r>
      <w:r>
        <w:rPr>
          <w:rFonts w:hint="eastAsia"/>
          <w:lang w:eastAsia="zh-CN"/>
        </w:rPr>
        <w:t>推动学科交叉融合的案例研究</w:t>
      </w:r>
    </w:p>
    <w:p w14:paraId="4E52C5FD" w14:textId="77777777" w:rsidR="00CC0209" w:rsidRDefault="00CC0209" w:rsidP="00CC0209">
      <w:pPr>
        <w:pStyle w:val="a3"/>
        <w:ind w:firstLine="600"/>
        <w:rPr>
          <w:lang w:eastAsia="zh-CN"/>
        </w:rPr>
      </w:pPr>
      <w:r>
        <w:rPr>
          <w:rFonts w:ascii="Wingdings" w:eastAsia="Wingdings" w:hAnsi="Wingdings" w:cs="Wingdings"/>
          <w:spacing w:val="-5"/>
          <w:lang w:eastAsia="zh-CN"/>
        </w:rPr>
        <w:lastRenderedPageBreak/>
        <w:t></w:t>
      </w:r>
      <w:r>
        <w:rPr>
          <w:rFonts w:hint="eastAsia"/>
          <w:lang w:eastAsia="zh-CN"/>
        </w:rPr>
        <w:t xml:space="preserve"> 学科平台建设机制研究</w:t>
      </w:r>
    </w:p>
    <w:p w14:paraId="58825473" w14:textId="77777777" w:rsidR="00CC0209" w:rsidRDefault="00CC0209" w:rsidP="00CC0209">
      <w:pPr>
        <w:pStyle w:val="a3"/>
        <w:ind w:firstLine="600"/>
        <w:rPr>
          <w:lang w:eastAsia="zh-CN"/>
        </w:rPr>
      </w:pPr>
      <w:r>
        <w:rPr>
          <w:rFonts w:ascii="Wingdings" w:eastAsia="Wingdings" w:hAnsi="Wingdings" w:cs="Wingdings"/>
          <w:spacing w:val="-5"/>
          <w:lang w:eastAsia="zh-CN"/>
        </w:rPr>
        <w:t></w:t>
      </w:r>
      <w:r>
        <w:rPr>
          <w:rFonts w:ascii="Wingdings" w:eastAsia="Wingdings" w:hAnsi="Wingdings" w:cs="Wingdings"/>
          <w:spacing w:val="-166"/>
          <w:lang w:eastAsia="zh-CN"/>
        </w:rPr>
        <w:t></w:t>
      </w:r>
      <w:r>
        <w:rPr>
          <w:rFonts w:ascii="Wingdings" w:eastAsia="Wingdings" w:hAnsi="Wingdings" w:cs="Wingdings"/>
          <w:spacing w:val="-166"/>
          <w:lang w:eastAsia="zh-CN"/>
        </w:rPr>
        <w:t></w:t>
      </w:r>
      <w:r>
        <w:rPr>
          <w:rFonts w:hint="eastAsia"/>
          <w:lang w:eastAsia="zh-CN"/>
        </w:rPr>
        <w:t>优化学科发展生态的实践研究</w:t>
      </w:r>
    </w:p>
    <w:p w14:paraId="1AEE9BF1" w14:textId="77777777" w:rsidR="00CC0209" w:rsidRDefault="00CC0209" w:rsidP="00CC0209">
      <w:pPr>
        <w:pStyle w:val="a3"/>
        <w:ind w:firstLine="600"/>
        <w:rPr>
          <w:lang w:eastAsia="zh-CN"/>
        </w:rPr>
      </w:pPr>
      <w:r>
        <w:rPr>
          <w:rFonts w:ascii="Wingdings" w:eastAsia="Wingdings" w:hAnsi="Wingdings" w:cs="Wingdings"/>
          <w:spacing w:val="-5"/>
          <w:lang w:eastAsia="zh-CN"/>
        </w:rPr>
        <w:t></w:t>
      </w:r>
      <w:r>
        <w:rPr>
          <w:rFonts w:ascii="Wingdings" w:eastAsia="Wingdings" w:hAnsi="Wingdings" w:cs="Wingdings"/>
          <w:spacing w:val="-5"/>
          <w:lang w:eastAsia="zh-CN"/>
        </w:rPr>
        <w:t></w:t>
      </w:r>
      <w:r>
        <w:rPr>
          <w:rFonts w:hint="eastAsia"/>
          <w:lang w:eastAsia="zh-CN"/>
        </w:rPr>
        <w:t>大学科技</w:t>
      </w:r>
      <w:proofErr w:type="gramStart"/>
      <w:r>
        <w:rPr>
          <w:rFonts w:hint="eastAsia"/>
          <w:lang w:eastAsia="zh-CN"/>
        </w:rPr>
        <w:t>园改革</w:t>
      </w:r>
      <w:proofErr w:type="gramEnd"/>
      <w:r>
        <w:rPr>
          <w:rFonts w:hint="eastAsia"/>
          <w:lang w:eastAsia="zh-CN"/>
        </w:rPr>
        <w:t>发展研究</w:t>
      </w:r>
    </w:p>
    <w:p w14:paraId="4EE13010" w14:textId="77777777" w:rsidR="00CC0209" w:rsidRDefault="00CC0209" w:rsidP="00CC0209">
      <w:pPr>
        <w:pStyle w:val="a3"/>
        <w:ind w:firstLine="600"/>
        <w:rPr>
          <w:lang w:eastAsia="zh-CN"/>
        </w:rPr>
      </w:pPr>
      <w:r>
        <w:rPr>
          <w:rFonts w:ascii="Wingdings" w:eastAsia="Wingdings" w:hAnsi="Wingdings" w:cs="Wingdings"/>
          <w:spacing w:val="-5"/>
          <w:lang w:eastAsia="zh-CN"/>
        </w:rPr>
        <w:t></w:t>
      </w:r>
      <w:r>
        <w:rPr>
          <w:rFonts w:ascii="Wingdings" w:eastAsia="Wingdings" w:hAnsi="Wingdings" w:cs="Wingdings"/>
          <w:spacing w:val="-5"/>
          <w:lang w:eastAsia="zh-CN"/>
        </w:rPr>
        <w:t></w:t>
      </w:r>
      <w:r>
        <w:rPr>
          <w:rFonts w:hint="eastAsia"/>
          <w:lang w:eastAsia="zh-CN"/>
        </w:rPr>
        <w:t>职业院校和职业教育专业重点建设研究</w:t>
      </w:r>
    </w:p>
    <w:p w14:paraId="2FFDA28A" w14:textId="77777777" w:rsidR="00CC0209" w:rsidRDefault="00CC0209" w:rsidP="00CC0209">
      <w:pPr>
        <w:pStyle w:val="a3"/>
        <w:numPr>
          <w:ilvl w:val="0"/>
          <w:numId w:val="1"/>
        </w:numPr>
        <w:ind w:firstLineChars="0"/>
        <w:rPr>
          <w:lang w:eastAsia="zh-CN"/>
        </w:rPr>
      </w:pPr>
      <w:r>
        <w:rPr>
          <w:rFonts w:hint="eastAsia"/>
          <w:lang w:eastAsia="zh-CN"/>
        </w:rPr>
        <w:t>高校教师研究</w:t>
      </w:r>
    </w:p>
    <w:p w14:paraId="305161F9" w14:textId="77777777" w:rsidR="00CC0209" w:rsidRDefault="00CC0209" w:rsidP="00CC0209">
      <w:pPr>
        <w:pStyle w:val="a3"/>
        <w:rPr>
          <w:lang w:eastAsia="zh-CN"/>
        </w:rPr>
      </w:pPr>
      <w:r>
        <w:rPr>
          <w:rFonts w:hint="eastAsia"/>
          <w:lang w:eastAsia="zh-CN"/>
        </w:rPr>
        <w:t>高水平教师队伍是高等教育各项改革事业顺利推进的基本保障。组织开展提升高校教师思想素质、育人水平、创新能力和业务素质等能力研究，以及教师发展支持体系、服务和激励机制等制度研究。</w:t>
      </w:r>
    </w:p>
    <w:p w14:paraId="3D285F21" w14:textId="77777777" w:rsidR="00CC0209" w:rsidRDefault="00CC0209" w:rsidP="00CC0209">
      <w:pPr>
        <w:pStyle w:val="a3"/>
        <w:ind w:firstLine="600"/>
        <w:rPr>
          <w:lang w:eastAsia="zh-CN"/>
        </w:rPr>
      </w:pPr>
      <w:r>
        <w:rPr>
          <w:rFonts w:ascii="Wingdings" w:eastAsia="Wingdings" w:hAnsi="Wingdings" w:cs="Wingdings"/>
          <w:spacing w:val="-5"/>
          <w:lang w:eastAsia="zh-CN"/>
        </w:rPr>
        <w:t></w:t>
      </w:r>
      <w:r>
        <w:rPr>
          <w:rFonts w:ascii="Wingdings" w:eastAsia="Wingdings" w:hAnsi="Wingdings" w:cs="Wingdings"/>
          <w:spacing w:val="-5"/>
          <w:lang w:eastAsia="zh-CN"/>
        </w:rPr>
        <w:t></w:t>
      </w:r>
      <w:r>
        <w:rPr>
          <w:rFonts w:hint="eastAsia"/>
          <w:lang w:eastAsia="zh-CN"/>
        </w:rPr>
        <w:t>高校教师引进机制研究</w:t>
      </w:r>
    </w:p>
    <w:p w14:paraId="50D64E61" w14:textId="77777777" w:rsidR="00CC0209" w:rsidRDefault="00CC0209" w:rsidP="00CC0209">
      <w:pPr>
        <w:pStyle w:val="a3"/>
        <w:ind w:firstLine="600"/>
        <w:rPr>
          <w:lang w:eastAsia="zh-CN"/>
        </w:rPr>
      </w:pPr>
      <w:r>
        <w:rPr>
          <w:rFonts w:ascii="Wingdings" w:eastAsia="Wingdings" w:hAnsi="Wingdings" w:cs="Wingdings"/>
          <w:spacing w:val="-5"/>
          <w:lang w:eastAsia="zh-CN"/>
        </w:rPr>
        <w:t></w:t>
      </w:r>
      <w:r>
        <w:rPr>
          <w:rFonts w:ascii="Wingdings" w:eastAsia="Wingdings" w:hAnsi="Wingdings" w:cs="Wingdings"/>
          <w:spacing w:val="-5"/>
          <w:lang w:eastAsia="zh-CN"/>
        </w:rPr>
        <w:t></w:t>
      </w:r>
      <w:r>
        <w:rPr>
          <w:rFonts w:hint="eastAsia"/>
          <w:lang w:eastAsia="zh-CN"/>
        </w:rPr>
        <w:t>教师发展支持研究</w:t>
      </w:r>
    </w:p>
    <w:p w14:paraId="4889AD77" w14:textId="77777777" w:rsidR="00CC0209" w:rsidRDefault="00CC0209" w:rsidP="00CC0209">
      <w:pPr>
        <w:pStyle w:val="a3"/>
        <w:ind w:firstLine="600"/>
        <w:rPr>
          <w:lang w:eastAsia="zh-CN"/>
        </w:rPr>
      </w:pPr>
      <w:r>
        <w:rPr>
          <w:rFonts w:ascii="Wingdings" w:eastAsia="Wingdings" w:hAnsi="Wingdings" w:cs="Wingdings"/>
          <w:spacing w:val="-5"/>
          <w:lang w:eastAsia="zh-CN"/>
        </w:rPr>
        <w:t></w:t>
      </w:r>
      <w:r>
        <w:rPr>
          <w:rFonts w:ascii="Wingdings" w:eastAsia="Wingdings" w:hAnsi="Wingdings" w:cs="Wingdings"/>
          <w:spacing w:val="-5"/>
          <w:lang w:eastAsia="zh-CN"/>
        </w:rPr>
        <w:t></w:t>
      </w:r>
      <w:r>
        <w:rPr>
          <w:rFonts w:hint="eastAsia"/>
          <w:lang w:eastAsia="zh-CN"/>
        </w:rPr>
        <w:t>高校人事制度改革研究</w:t>
      </w:r>
    </w:p>
    <w:p w14:paraId="64D079FB" w14:textId="77777777" w:rsidR="00CC0209" w:rsidRDefault="00CC0209" w:rsidP="00CC0209">
      <w:pPr>
        <w:pStyle w:val="a3"/>
        <w:ind w:firstLine="600"/>
        <w:rPr>
          <w:lang w:eastAsia="zh-CN"/>
        </w:rPr>
      </w:pPr>
      <w:r>
        <w:rPr>
          <w:rFonts w:ascii="Wingdings" w:eastAsia="Wingdings" w:hAnsi="Wingdings" w:cs="Wingdings"/>
          <w:spacing w:val="-5"/>
          <w:lang w:eastAsia="zh-CN"/>
        </w:rPr>
        <w:t></w:t>
      </w:r>
      <w:r>
        <w:rPr>
          <w:rFonts w:ascii="Wingdings" w:eastAsia="Wingdings" w:hAnsi="Wingdings" w:cs="Wingdings"/>
          <w:spacing w:val="-5"/>
          <w:lang w:eastAsia="zh-CN"/>
        </w:rPr>
        <w:t></w:t>
      </w:r>
      <w:r>
        <w:rPr>
          <w:rFonts w:hint="eastAsia"/>
          <w:lang w:eastAsia="zh-CN"/>
        </w:rPr>
        <w:t>教师专业发展生态研究</w:t>
      </w:r>
    </w:p>
    <w:p w14:paraId="2CE48487" w14:textId="77777777" w:rsidR="00CC0209" w:rsidRDefault="00CC0209" w:rsidP="00CC0209">
      <w:pPr>
        <w:pStyle w:val="a3"/>
        <w:ind w:firstLine="600"/>
        <w:rPr>
          <w:lang w:eastAsia="zh-CN"/>
        </w:rPr>
      </w:pPr>
      <w:r>
        <w:rPr>
          <w:rFonts w:ascii="Wingdings" w:eastAsia="Wingdings" w:hAnsi="Wingdings" w:cs="Wingdings"/>
          <w:spacing w:val="-5"/>
          <w:lang w:eastAsia="zh-CN"/>
        </w:rPr>
        <w:t></w:t>
      </w:r>
      <w:r>
        <w:rPr>
          <w:rFonts w:ascii="Wingdings" w:eastAsia="Wingdings" w:hAnsi="Wingdings" w:cs="Wingdings"/>
          <w:spacing w:val="-5"/>
          <w:lang w:eastAsia="zh-CN"/>
        </w:rPr>
        <w:t></w:t>
      </w:r>
      <w:r>
        <w:rPr>
          <w:rFonts w:hint="eastAsia"/>
          <w:lang w:eastAsia="zh-CN"/>
        </w:rPr>
        <w:t>高校青年教师研究</w:t>
      </w:r>
    </w:p>
    <w:p w14:paraId="55BCE990" w14:textId="77777777" w:rsidR="00CC0209" w:rsidRDefault="00CC0209" w:rsidP="00CC0209">
      <w:pPr>
        <w:pStyle w:val="a3"/>
        <w:ind w:firstLine="600"/>
        <w:rPr>
          <w:lang w:eastAsia="zh-CN"/>
        </w:rPr>
      </w:pPr>
      <w:r>
        <w:rPr>
          <w:rFonts w:ascii="Wingdings" w:eastAsia="Wingdings" w:hAnsi="Wingdings" w:cs="Wingdings"/>
          <w:spacing w:val="-5"/>
          <w:lang w:eastAsia="zh-CN"/>
        </w:rPr>
        <w:t></w:t>
      </w:r>
      <w:r>
        <w:rPr>
          <w:rFonts w:ascii="Wingdings" w:eastAsia="Wingdings" w:hAnsi="Wingdings" w:cs="Wingdings"/>
          <w:spacing w:val="-5"/>
          <w:lang w:eastAsia="zh-CN"/>
        </w:rPr>
        <w:t></w:t>
      </w:r>
      <w:r>
        <w:rPr>
          <w:rFonts w:hint="eastAsia"/>
          <w:lang w:eastAsia="zh-CN"/>
        </w:rPr>
        <w:t>科技领军人才研究</w:t>
      </w:r>
    </w:p>
    <w:p w14:paraId="6DB5E7C5" w14:textId="77777777" w:rsidR="00EA0056" w:rsidRDefault="00EA0056">
      <w:pPr>
        <w:rPr>
          <w:lang w:eastAsia="zh-CN"/>
        </w:rPr>
      </w:pPr>
    </w:p>
    <w:sectPr w:rsidR="00EA00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3CBD87"/>
    <w:multiLevelType w:val="singleLevel"/>
    <w:tmpl w:val="753CBD87"/>
    <w:lvl w:ilvl="0">
      <w:start w:val="8"/>
      <w:numFmt w:val="decimal"/>
      <w:lvlText w:val="%1."/>
      <w:lvlJc w:val="left"/>
      <w:pPr>
        <w:tabs>
          <w:tab w:val="left" w:pos="312"/>
        </w:tabs>
      </w:pPr>
    </w:lvl>
  </w:abstractNum>
  <w:num w:numId="1" w16cid:durableId="1770926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209"/>
    <w:rsid w:val="00CC0209"/>
    <w:rsid w:val="00EA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755DF"/>
  <w15:chartTrackingRefBased/>
  <w15:docId w15:val="{E83E0081-3FD5-49E6-B7CD-18B4CDEC7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CC0209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autoRedefine/>
    <w:semiHidden/>
    <w:qFormat/>
    <w:rsid w:val="00CC0209"/>
    <w:pPr>
      <w:spacing w:before="249" w:line="440" w:lineRule="exact"/>
      <w:ind w:left="34" w:right="91" w:firstLineChars="200" w:firstLine="620"/>
    </w:pPr>
    <w:rPr>
      <w:rFonts w:ascii="仿宋" w:eastAsia="仿宋" w:hAnsi="仿宋" w:cs="仿宋"/>
      <w:sz w:val="31"/>
      <w:szCs w:val="31"/>
    </w:rPr>
  </w:style>
  <w:style w:type="character" w:customStyle="1" w:styleId="a4">
    <w:name w:val="正文文本 字符"/>
    <w:basedOn w:val="a0"/>
    <w:link w:val="a3"/>
    <w:semiHidden/>
    <w:qFormat/>
    <w:rsid w:val="00CC0209"/>
    <w:rPr>
      <w:rFonts w:ascii="仿宋" w:eastAsia="仿宋" w:hAnsi="仿宋" w:cs="仿宋"/>
      <w:snapToGrid w:val="0"/>
      <w:color w:val="000000"/>
      <w:kern w:val="0"/>
      <w:sz w:val="31"/>
      <w:szCs w:val="3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 zhu</dc:creator>
  <cp:keywords/>
  <dc:description/>
  <cp:lastModifiedBy>hao zhu</cp:lastModifiedBy>
  <cp:revision>1</cp:revision>
  <dcterms:created xsi:type="dcterms:W3CDTF">2024-03-15T16:30:00Z</dcterms:created>
  <dcterms:modified xsi:type="dcterms:W3CDTF">2024-03-15T16:30:00Z</dcterms:modified>
</cp:coreProperties>
</file>